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272C0" w14:textId="54CE5A7A" w:rsidR="00383CE4" w:rsidRPr="0025413B" w:rsidRDefault="003D4554" w:rsidP="00744961">
      <w:pPr>
        <w:spacing w:afterLines="100" w:after="312" w:line="360" w:lineRule="auto"/>
        <w:jc w:val="left"/>
        <w:rPr>
          <w:rFonts w:ascii="黑体" w:eastAsia="黑体" w:hAnsi="黑体"/>
          <w:sz w:val="52"/>
          <w:szCs w:val="52"/>
        </w:rPr>
      </w:pPr>
      <w:r w:rsidRPr="003D4554">
        <w:rPr>
          <w:rFonts w:ascii="黑体" w:eastAsia="黑体" w:hAnsi="黑体"/>
          <w:noProof/>
          <w:sz w:val="52"/>
          <w:szCs w:val="52"/>
        </w:rPr>
        <w:drawing>
          <wp:inline distT="0" distB="0" distL="0" distR="0" wp14:anchorId="5891C1F1" wp14:editId="01A32884">
            <wp:extent cx="1257300" cy="1257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3017096B" w14:textId="77777777" w:rsidR="009116EC" w:rsidRDefault="00383CE4" w:rsidP="00744961">
      <w:pPr>
        <w:spacing w:afterLines="100" w:after="312" w:line="360" w:lineRule="auto"/>
        <w:jc w:val="center"/>
        <w:rPr>
          <w:rFonts w:ascii="黑体" w:eastAsia="黑体" w:hAnsi="黑体"/>
          <w:sz w:val="64"/>
          <w:szCs w:val="64"/>
        </w:rPr>
      </w:pPr>
      <w:r w:rsidRPr="0025413B">
        <w:rPr>
          <w:rFonts w:ascii="黑体" w:eastAsia="黑体" w:hAnsi="黑体" w:hint="eastAsia"/>
          <w:sz w:val="64"/>
          <w:szCs w:val="64"/>
        </w:rPr>
        <w:t>锦州开放大学政治理论学习材料</w:t>
      </w:r>
    </w:p>
    <w:p w14:paraId="0C5A4311" w14:textId="173DF3B4" w:rsidR="00383CE4" w:rsidRPr="0025413B" w:rsidRDefault="00383CE4" w:rsidP="00744961">
      <w:pPr>
        <w:spacing w:afterLines="100" w:after="312" w:line="360" w:lineRule="auto"/>
        <w:jc w:val="center"/>
        <w:rPr>
          <w:rFonts w:ascii="黑体" w:eastAsia="黑体" w:hAnsi="黑体"/>
          <w:sz w:val="64"/>
          <w:szCs w:val="64"/>
        </w:rPr>
      </w:pPr>
      <w:r w:rsidRPr="0025413B">
        <w:rPr>
          <w:rFonts w:ascii="黑体" w:eastAsia="黑体" w:hAnsi="黑体" w:hint="eastAsia"/>
          <w:sz w:val="64"/>
          <w:szCs w:val="64"/>
        </w:rPr>
        <w:t>（</w:t>
      </w:r>
      <w:r w:rsidR="00CC0568">
        <w:rPr>
          <w:rFonts w:ascii="黑体" w:eastAsia="黑体" w:hAnsi="黑体" w:hint="eastAsia"/>
          <w:sz w:val="64"/>
          <w:szCs w:val="64"/>
        </w:rPr>
        <w:t>2025年3月</w:t>
      </w:r>
      <w:r w:rsidRPr="0025413B">
        <w:rPr>
          <w:rFonts w:ascii="黑体" w:eastAsia="黑体" w:hAnsi="黑体" w:hint="eastAsia"/>
          <w:sz w:val="64"/>
          <w:szCs w:val="64"/>
        </w:rPr>
        <w:t>）</w:t>
      </w:r>
    </w:p>
    <w:p w14:paraId="2BF28049" w14:textId="77777777" w:rsidR="00383CE4" w:rsidRPr="0025413B" w:rsidRDefault="00383CE4" w:rsidP="00744961">
      <w:pPr>
        <w:spacing w:line="520" w:lineRule="exact"/>
        <w:jc w:val="center"/>
        <w:rPr>
          <w:rFonts w:ascii="方正小标宋简体" w:eastAsia="方正小标宋简体" w:hAnsi="&amp;quot" w:cs="&amp;quot" w:hint="eastAsia"/>
          <w:b/>
          <w:kern w:val="44"/>
          <w:sz w:val="52"/>
          <w:szCs w:val="52"/>
        </w:rPr>
      </w:pPr>
    </w:p>
    <w:p w14:paraId="399EBC8F" w14:textId="1BABE164" w:rsidR="00383CE4" w:rsidRPr="0025413B" w:rsidRDefault="00383CE4" w:rsidP="00744961">
      <w:pPr>
        <w:spacing w:line="520" w:lineRule="exact"/>
        <w:jc w:val="center"/>
        <w:rPr>
          <w:rFonts w:ascii="仿宋" w:eastAsia="仿宋" w:hAnsi="仿宋" w:cs="仿宋"/>
          <w:bCs/>
          <w:sz w:val="44"/>
          <w:szCs w:val="44"/>
        </w:rPr>
      </w:pPr>
      <w:r w:rsidRPr="0025413B">
        <w:rPr>
          <w:rFonts w:ascii="方正小标宋简体" w:eastAsia="方正小标宋简体" w:hAnsi="&amp;quot" w:cs="&amp;quot" w:hint="eastAsia"/>
          <w:bCs/>
          <w:kern w:val="44"/>
          <w:sz w:val="44"/>
          <w:szCs w:val="44"/>
        </w:rPr>
        <w:t>-目录-</w:t>
      </w:r>
    </w:p>
    <w:p w14:paraId="19B47C30" w14:textId="77777777" w:rsidR="00383CE4" w:rsidRPr="0025413B" w:rsidRDefault="00383CE4" w:rsidP="00744961">
      <w:pPr>
        <w:spacing w:line="520" w:lineRule="exact"/>
        <w:ind w:firstLineChars="200" w:firstLine="640"/>
        <w:rPr>
          <w:rFonts w:ascii="仿宋" w:eastAsia="仿宋" w:hAnsi="仿宋" w:cs="仿宋"/>
          <w:sz w:val="32"/>
          <w:szCs w:val="32"/>
        </w:rPr>
      </w:pPr>
    </w:p>
    <w:p w14:paraId="20C4C17A" w14:textId="77777777" w:rsidR="001A0E38" w:rsidRDefault="001A0E38" w:rsidP="00744961">
      <w:pPr>
        <w:spacing w:line="520" w:lineRule="exact"/>
        <w:ind w:firstLineChars="400" w:firstLine="1280"/>
        <w:rPr>
          <w:rFonts w:ascii="微软雅黑" w:eastAsia="微软雅黑" w:hAnsi="微软雅黑" w:cs="仿宋"/>
          <w:sz w:val="32"/>
          <w:szCs w:val="32"/>
        </w:rPr>
      </w:pPr>
    </w:p>
    <w:p w14:paraId="4F44456F" w14:textId="77777777" w:rsidR="00CC0568" w:rsidRDefault="00CC0568" w:rsidP="00744961">
      <w:pPr>
        <w:ind w:firstLineChars="600" w:firstLine="1920"/>
        <w:jc w:val="left"/>
        <w:rPr>
          <w:rFonts w:ascii="仿宋" w:eastAsia="仿宋" w:hAnsi="仿宋" w:cs="仿宋" w:hint="eastAsia"/>
          <w:sz w:val="32"/>
          <w:szCs w:val="32"/>
        </w:rPr>
      </w:pPr>
    </w:p>
    <w:p w14:paraId="3C0D06CB" w14:textId="6492BFFC" w:rsidR="00383CE4" w:rsidRPr="00744961" w:rsidRDefault="00383CE4" w:rsidP="00744961">
      <w:pPr>
        <w:ind w:firstLineChars="600" w:firstLine="1920"/>
        <w:jc w:val="left"/>
        <w:rPr>
          <w:rFonts w:ascii="仿宋" w:eastAsia="仿宋" w:hAnsi="仿宋" w:cs="宋体"/>
          <w:kern w:val="0"/>
          <w:sz w:val="32"/>
          <w:szCs w:val="32"/>
        </w:rPr>
      </w:pPr>
      <w:r w:rsidRPr="00744961">
        <w:rPr>
          <w:rFonts w:ascii="仿宋" w:eastAsia="仿宋" w:hAnsi="仿宋" w:cs="仿宋" w:hint="eastAsia"/>
          <w:sz w:val="32"/>
          <w:szCs w:val="32"/>
        </w:rPr>
        <w:t>1、</w:t>
      </w:r>
      <w:r w:rsidR="00CC0568">
        <w:rPr>
          <w:rFonts w:ascii="仿宋" w:eastAsia="仿宋" w:hAnsi="仿宋" w:hint="eastAsia"/>
          <w:sz w:val="32"/>
          <w:szCs w:val="32"/>
        </w:rPr>
        <w:t>锦州开放大学章程（征求意见稿）</w:t>
      </w:r>
    </w:p>
    <w:p w14:paraId="75C41CF9" w14:textId="77777777" w:rsidR="00CC0568" w:rsidRDefault="00CC0568" w:rsidP="00744961">
      <w:pPr>
        <w:rPr>
          <w:rFonts w:ascii="仿宋" w:eastAsia="仿宋" w:hAnsi="仿宋" w:hint="eastAsia"/>
          <w:sz w:val="32"/>
          <w:szCs w:val="32"/>
          <w:shd w:val="clear" w:color="auto" w:fill="FFFFFF"/>
        </w:rPr>
      </w:pPr>
    </w:p>
    <w:p w14:paraId="7F986D38" w14:textId="77777777" w:rsidR="00CC0568" w:rsidRDefault="00CC0568" w:rsidP="00744961">
      <w:pPr>
        <w:rPr>
          <w:rFonts w:ascii="仿宋" w:eastAsia="仿宋" w:hAnsi="仿宋" w:hint="eastAsia"/>
          <w:sz w:val="32"/>
          <w:szCs w:val="32"/>
          <w:shd w:val="clear" w:color="auto" w:fill="FFFFFF"/>
        </w:rPr>
      </w:pPr>
    </w:p>
    <w:p w14:paraId="15A30BC9" w14:textId="77777777" w:rsidR="00CC0568" w:rsidRDefault="00CC0568" w:rsidP="00744961">
      <w:pPr>
        <w:rPr>
          <w:rFonts w:ascii="仿宋" w:eastAsia="仿宋" w:hAnsi="仿宋" w:hint="eastAsia"/>
          <w:sz w:val="32"/>
          <w:szCs w:val="32"/>
          <w:shd w:val="clear" w:color="auto" w:fill="FFFFFF"/>
        </w:rPr>
      </w:pPr>
    </w:p>
    <w:p w14:paraId="2B07DD09" w14:textId="77777777" w:rsidR="00CC0568" w:rsidRDefault="00CC0568" w:rsidP="00744961">
      <w:pPr>
        <w:rPr>
          <w:rFonts w:ascii="仿宋" w:eastAsia="仿宋" w:hAnsi="仿宋" w:hint="eastAsia"/>
          <w:sz w:val="32"/>
          <w:szCs w:val="32"/>
          <w:shd w:val="clear" w:color="auto" w:fill="FFFFFF"/>
        </w:rPr>
      </w:pPr>
    </w:p>
    <w:p w14:paraId="67B772E4" w14:textId="77777777" w:rsidR="00CC0568" w:rsidRDefault="00CC0568" w:rsidP="00744961">
      <w:pPr>
        <w:rPr>
          <w:rFonts w:ascii="微软雅黑" w:eastAsia="微软雅黑" w:hAnsi="微软雅黑"/>
          <w:sz w:val="32"/>
          <w:szCs w:val="32"/>
        </w:rPr>
      </w:pPr>
    </w:p>
    <w:p w14:paraId="4D5DCCD2" w14:textId="77777777" w:rsidR="0047227A" w:rsidRDefault="0047227A" w:rsidP="00744961">
      <w:pPr>
        <w:rPr>
          <w:rFonts w:ascii="微软雅黑" w:eastAsia="微软雅黑" w:hAnsi="微软雅黑"/>
          <w:sz w:val="32"/>
          <w:szCs w:val="32"/>
        </w:rPr>
      </w:pPr>
    </w:p>
    <w:p w14:paraId="2CCB863B" w14:textId="582BEBE8" w:rsidR="00A449F7" w:rsidRDefault="00FB5816" w:rsidP="00744961">
      <w:pPr>
        <w:rPr>
          <w:rFonts w:ascii="微软雅黑" w:eastAsia="微软雅黑" w:hAnsi="微软雅黑"/>
          <w:sz w:val="32"/>
          <w:szCs w:val="32"/>
        </w:rPr>
      </w:pPr>
      <w:r>
        <w:rPr>
          <w:rFonts w:ascii="微软雅黑" w:eastAsia="微软雅黑" w:hAnsi="微软雅黑" w:hint="eastAsia"/>
          <w:sz w:val="32"/>
          <w:szCs w:val="32"/>
        </w:rPr>
        <w:t xml:space="preserve"> </w:t>
      </w:r>
      <w:r>
        <w:rPr>
          <w:rFonts w:ascii="微软雅黑" w:eastAsia="微软雅黑" w:hAnsi="微软雅黑"/>
          <w:sz w:val="32"/>
          <w:szCs w:val="32"/>
        </w:rPr>
        <w:t xml:space="preserve">      </w:t>
      </w:r>
    </w:p>
    <w:p w14:paraId="6137D94C" w14:textId="77777777" w:rsidR="006D43EC" w:rsidRDefault="006D43EC" w:rsidP="00744961">
      <w:pPr>
        <w:jc w:val="center"/>
        <w:rPr>
          <w:rFonts w:ascii="黑体" w:eastAsia="黑体" w:hAnsi="黑体"/>
          <w:sz w:val="32"/>
          <w:szCs w:val="32"/>
        </w:rPr>
      </w:pPr>
    </w:p>
    <w:p w14:paraId="4EE64A96" w14:textId="5FEEA4DF" w:rsidR="00185FDE" w:rsidRPr="0025413B" w:rsidRDefault="00383CE4" w:rsidP="00744961">
      <w:pPr>
        <w:jc w:val="center"/>
        <w:rPr>
          <w:rFonts w:ascii="黑体" w:eastAsia="黑体" w:hAnsi="黑体"/>
          <w:sz w:val="32"/>
          <w:szCs w:val="32"/>
        </w:rPr>
      </w:pPr>
      <w:r w:rsidRPr="0025413B">
        <w:rPr>
          <w:rFonts w:ascii="黑体" w:eastAsia="黑体" w:hAnsi="黑体" w:hint="eastAsia"/>
          <w:sz w:val="32"/>
          <w:szCs w:val="32"/>
        </w:rPr>
        <w:t>中共锦州开放大学委员会</w:t>
      </w:r>
    </w:p>
    <w:p w14:paraId="0EF3D17D" w14:textId="6B0D3C03" w:rsidR="00383CE4" w:rsidRPr="0025413B" w:rsidRDefault="00383CE4" w:rsidP="00744961">
      <w:pPr>
        <w:jc w:val="center"/>
        <w:rPr>
          <w:rFonts w:ascii="宋体" w:hAnsi="宋体"/>
          <w:bCs/>
          <w:sz w:val="32"/>
          <w:szCs w:val="32"/>
        </w:rPr>
      </w:pPr>
      <w:r w:rsidRPr="0025413B">
        <w:rPr>
          <w:rFonts w:ascii="黑体" w:eastAsia="黑体" w:hAnsi="黑体" w:hint="eastAsia"/>
          <w:bCs/>
          <w:sz w:val="32"/>
          <w:szCs w:val="32"/>
        </w:rPr>
        <w:t>202</w:t>
      </w:r>
      <w:r w:rsidR="00CC0568">
        <w:rPr>
          <w:rFonts w:ascii="黑体" w:eastAsia="黑体" w:hAnsi="黑体" w:hint="eastAsia"/>
          <w:bCs/>
          <w:sz w:val="32"/>
          <w:szCs w:val="32"/>
        </w:rPr>
        <w:t>5</w:t>
      </w:r>
      <w:r w:rsidRPr="0025413B">
        <w:rPr>
          <w:rFonts w:ascii="黑体" w:eastAsia="黑体" w:hAnsi="黑体" w:hint="eastAsia"/>
          <w:bCs/>
          <w:sz w:val="32"/>
          <w:szCs w:val="32"/>
        </w:rPr>
        <w:t>年</w:t>
      </w:r>
      <w:r w:rsidR="00CC0568">
        <w:rPr>
          <w:rFonts w:ascii="黑体" w:eastAsia="黑体" w:hAnsi="黑体" w:hint="eastAsia"/>
          <w:bCs/>
          <w:sz w:val="32"/>
          <w:szCs w:val="32"/>
        </w:rPr>
        <w:t>3</w:t>
      </w:r>
      <w:r w:rsidRPr="0025413B">
        <w:rPr>
          <w:rFonts w:ascii="黑体" w:eastAsia="黑体" w:hAnsi="黑体" w:hint="eastAsia"/>
          <w:bCs/>
          <w:sz w:val="32"/>
          <w:szCs w:val="32"/>
        </w:rPr>
        <w:t>月</w:t>
      </w:r>
      <w:r w:rsidR="00CC0568">
        <w:rPr>
          <w:rFonts w:ascii="黑体" w:eastAsia="黑体" w:hAnsi="黑体" w:hint="eastAsia"/>
          <w:bCs/>
          <w:sz w:val="32"/>
          <w:szCs w:val="32"/>
        </w:rPr>
        <w:t>16</w:t>
      </w:r>
      <w:r w:rsidRPr="0025413B">
        <w:rPr>
          <w:rFonts w:ascii="黑体" w:eastAsia="黑体" w:hAnsi="黑体" w:hint="eastAsia"/>
          <w:bCs/>
          <w:sz w:val="32"/>
          <w:szCs w:val="32"/>
        </w:rPr>
        <w:t>日</w:t>
      </w:r>
    </w:p>
    <w:p w14:paraId="5B5DFC19" w14:textId="592354B1" w:rsidR="00383CE4" w:rsidRPr="0025413B" w:rsidRDefault="00383CE4" w:rsidP="00744961"/>
    <w:p w14:paraId="14219C6C" w14:textId="77777777" w:rsidR="00CC0568" w:rsidRPr="00C30ED2" w:rsidRDefault="00CC0568" w:rsidP="00CC0568">
      <w:pPr>
        <w:jc w:val="center"/>
        <w:rPr>
          <w:rFonts w:ascii="宋体" w:hAnsi="宋体" w:cs="宋体"/>
          <w:kern w:val="0"/>
          <w:sz w:val="44"/>
          <w:szCs w:val="44"/>
        </w:rPr>
      </w:pPr>
      <w:r>
        <w:rPr>
          <w:rFonts w:ascii="宋体" w:hAnsi="宋体" w:cs="宋体"/>
          <w:kern w:val="0"/>
          <w:sz w:val="44"/>
          <w:szCs w:val="44"/>
        </w:rPr>
        <w:lastRenderedPageBreak/>
        <w:t>锦州</w:t>
      </w:r>
      <w:r w:rsidRPr="00C30ED2">
        <w:rPr>
          <w:rFonts w:ascii="宋体" w:hAnsi="宋体" w:cs="宋体"/>
          <w:kern w:val="0"/>
          <w:sz w:val="44"/>
          <w:szCs w:val="44"/>
        </w:rPr>
        <w:t>开放大学章程</w:t>
      </w:r>
    </w:p>
    <w:p w14:paraId="687A8A23" w14:textId="77777777" w:rsidR="00CC0568" w:rsidRPr="00C30ED2" w:rsidRDefault="00CC0568" w:rsidP="00CC0568">
      <w:pPr>
        <w:jc w:val="center"/>
        <w:rPr>
          <w:rFonts w:ascii="仿宋_GB2312" w:eastAsia="仿宋_GB2312" w:hAnsi="仿宋_GB2312" w:cs="仿宋_GB2312"/>
          <w:kern w:val="0"/>
          <w:sz w:val="44"/>
          <w:szCs w:val="44"/>
        </w:rPr>
      </w:pPr>
      <w:r w:rsidRPr="00C30ED2">
        <w:rPr>
          <w:rFonts w:ascii="宋体" w:hAnsi="宋体" w:cs="宋体"/>
          <w:kern w:val="0"/>
          <w:sz w:val="44"/>
          <w:szCs w:val="44"/>
        </w:rPr>
        <w:t>（征求意见稿）</w:t>
      </w:r>
    </w:p>
    <w:p w14:paraId="401255AE" w14:textId="77777777" w:rsidR="00CC0568" w:rsidRPr="00C30ED2" w:rsidRDefault="00CC0568" w:rsidP="00CC0568">
      <w:pPr>
        <w:jc w:val="center"/>
        <w:rPr>
          <w:rFonts w:ascii="黑体" w:eastAsia="黑体" w:hAnsi="黑体" w:cs="宋体"/>
          <w:kern w:val="0"/>
          <w:sz w:val="24"/>
        </w:rPr>
      </w:pPr>
      <w:r w:rsidRPr="00C30ED2">
        <w:rPr>
          <w:rFonts w:ascii="黑体" w:eastAsia="黑体" w:hAnsi="黑体" w:cs="仿宋_GB2312" w:hint="eastAsia"/>
          <w:kern w:val="0"/>
          <w:sz w:val="32"/>
          <w:szCs w:val="32"/>
        </w:rPr>
        <w:t>序 言</w:t>
      </w:r>
    </w:p>
    <w:p w14:paraId="1A6DBC72" w14:textId="77777777" w:rsidR="00CC0568" w:rsidRPr="00C30ED2" w:rsidRDefault="00CC0568" w:rsidP="00CC0568">
      <w:pPr>
        <w:ind w:firstLineChars="200" w:firstLine="640"/>
        <w:rPr>
          <w:rFonts w:ascii="宋体" w:hAnsi="宋体" w:cs="宋体"/>
          <w:kern w:val="0"/>
          <w:sz w:val="24"/>
        </w:rPr>
      </w:pP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开放大学前身为</w:t>
      </w:r>
      <w:r>
        <w:rPr>
          <w:rFonts w:ascii="仿宋_GB2312" w:eastAsia="仿宋_GB2312" w:hAnsi="仿宋_GB2312" w:cs="仿宋_GB2312" w:hint="eastAsia"/>
          <w:kern w:val="0"/>
          <w:sz w:val="32"/>
          <w:szCs w:val="32"/>
        </w:rPr>
        <w:t>辽宁广播电视大学锦州分校</w:t>
      </w:r>
      <w:r w:rsidRPr="00C30ED2">
        <w:rPr>
          <w:rFonts w:ascii="仿宋_GB2312" w:eastAsia="仿宋_GB2312" w:hAnsi="仿宋_GB2312" w:cs="仿宋_GB2312" w:hint="eastAsia"/>
          <w:kern w:val="0"/>
          <w:sz w:val="32"/>
          <w:szCs w:val="32"/>
        </w:rPr>
        <w:t>，经</w:t>
      </w:r>
      <w:r>
        <w:rPr>
          <w:rFonts w:ascii="仿宋_GB2312" w:eastAsia="仿宋_GB2312" w:hAnsi="仿宋_GB2312" w:cs="仿宋_GB2312" w:hint="eastAsia"/>
          <w:kern w:val="0"/>
          <w:sz w:val="32"/>
          <w:szCs w:val="32"/>
        </w:rPr>
        <w:t>锦州市</w:t>
      </w:r>
      <w:r w:rsidRPr="00C30ED2">
        <w:rPr>
          <w:rFonts w:ascii="仿宋_GB2312" w:eastAsia="仿宋_GB2312" w:hAnsi="仿宋_GB2312" w:cs="仿宋_GB2312" w:hint="eastAsia"/>
          <w:kern w:val="0"/>
          <w:sz w:val="32"/>
          <w:szCs w:val="32"/>
        </w:rPr>
        <w:t>人民政府批准，于1979年与中央</w:t>
      </w:r>
      <w:r>
        <w:rPr>
          <w:rFonts w:ascii="仿宋_GB2312" w:eastAsia="仿宋_GB2312" w:hAnsi="仿宋_GB2312" w:cs="仿宋_GB2312" w:hint="eastAsia"/>
          <w:kern w:val="0"/>
          <w:sz w:val="32"/>
          <w:szCs w:val="32"/>
        </w:rPr>
        <w:t>广播电视大学</w:t>
      </w:r>
      <w:r w:rsidRPr="00C30ED2">
        <w:rPr>
          <w:rFonts w:ascii="仿宋_GB2312" w:eastAsia="仿宋_GB2312" w:hAnsi="仿宋_GB2312" w:cs="仿宋_GB2312" w:hint="eastAsia"/>
          <w:kern w:val="0"/>
          <w:sz w:val="32"/>
          <w:szCs w:val="32"/>
        </w:rPr>
        <w:t>（现已更名为国家开放大学）、</w:t>
      </w:r>
      <w:r>
        <w:rPr>
          <w:rFonts w:ascii="仿宋_GB2312" w:eastAsia="仿宋_GB2312" w:hAnsi="仿宋_GB2312" w:cs="仿宋_GB2312" w:hint="eastAsia"/>
          <w:kern w:val="0"/>
          <w:sz w:val="32"/>
          <w:szCs w:val="32"/>
        </w:rPr>
        <w:t>辽宁</w:t>
      </w:r>
      <w:r w:rsidRPr="00C30ED2">
        <w:rPr>
          <w:rFonts w:ascii="仿宋_GB2312" w:eastAsia="仿宋_GB2312" w:hAnsi="仿宋_GB2312" w:cs="仿宋_GB2312" w:hint="eastAsia"/>
          <w:kern w:val="0"/>
          <w:sz w:val="32"/>
          <w:szCs w:val="32"/>
        </w:rPr>
        <w:t>广播电视大学（现已更名为</w:t>
      </w:r>
      <w:r>
        <w:rPr>
          <w:rFonts w:ascii="仿宋_GB2312" w:eastAsia="仿宋_GB2312" w:hAnsi="仿宋_GB2312" w:cs="仿宋_GB2312" w:hint="eastAsia"/>
          <w:kern w:val="0"/>
          <w:sz w:val="32"/>
          <w:szCs w:val="32"/>
        </w:rPr>
        <w:t>辽宁</w:t>
      </w:r>
      <w:r w:rsidRPr="00C30ED2">
        <w:rPr>
          <w:rFonts w:ascii="仿宋_GB2312" w:eastAsia="仿宋_GB2312" w:hAnsi="仿宋_GB2312" w:cs="仿宋_GB2312" w:hint="eastAsia"/>
          <w:kern w:val="0"/>
          <w:sz w:val="32"/>
          <w:szCs w:val="32"/>
        </w:rPr>
        <w:t>开放大学）同步成立， 202</w:t>
      </w:r>
      <w:r>
        <w:rPr>
          <w:rFonts w:ascii="仿宋_GB2312" w:eastAsia="仿宋_GB2312" w:hAnsi="仿宋_GB2312" w:cs="仿宋_GB2312" w:hint="eastAsia"/>
          <w:kern w:val="0"/>
          <w:sz w:val="32"/>
          <w:szCs w:val="32"/>
        </w:rPr>
        <w:t>1</w:t>
      </w:r>
      <w:r w:rsidRPr="00C30ED2">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2</w:t>
      </w:r>
      <w:r w:rsidRPr="00C30ED2">
        <w:rPr>
          <w:rFonts w:ascii="仿宋_GB2312" w:eastAsia="仿宋_GB2312" w:hAnsi="仿宋_GB2312" w:cs="仿宋_GB2312" w:hint="eastAsia"/>
          <w:kern w:val="0"/>
          <w:sz w:val="32"/>
          <w:szCs w:val="32"/>
        </w:rPr>
        <w:t>月，经</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市人民政府批复同意，</w:t>
      </w:r>
      <w:r>
        <w:rPr>
          <w:rFonts w:ascii="仿宋_GB2312" w:eastAsia="仿宋_GB2312" w:hAnsi="仿宋_GB2312" w:cs="仿宋_GB2312" w:hint="eastAsia"/>
          <w:kern w:val="0"/>
          <w:sz w:val="32"/>
          <w:szCs w:val="32"/>
        </w:rPr>
        <w:t>辽宁</w:t>
      </w:r>
      <w:r w:rsidRPr="00C30ED2">
        <w:rPr>
          <w:rFonts w:ascii="仿宋_GB2312" w:eastAsia="仿宋_GB2312" w:hAnsi="仿宋_GB2312" w:cs="仿宋_GB2312" w:hint="eastAsia"/>
          <w:kern w:val="0"/>
          <w:sz w:val="32"/>
          <w:szCs w:val="32"/>
        </w:rPr>
        <w:t>广播电视大学</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分校更名为</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w:t>
      </w:r>
    </w:p>
    <w:p w14:paraId="7EE318C8" w14:textId="77777777" w:rsidR="00CC0568" w:rsidRPr="00C30ED2" w:rsidRDefault="00CC0568" w:rsidP="00CC0568">
      <w:pPr>
        <w:ind w:firstLineChars="200" w:firstLine="640"/>
        <w:rPr>
          <w:rFonts w:ascii="宋体" w:hAnsi="宋体" w:cs="宋体"/>
          <w:kern w:val="0"/>
          <w:sz w:val="24"/>
        </w:rPr>
      </w:pP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开放大学（以下简称“学校”）秉承“</w:t>
      </w:r>
      <w:r>
        <w:rPr>
          <w:rFonts w:ascii="仿宋_GB2312" w:eastAsia="仿宋_GB2312" w:hAnsi="仿宋_GB2312" w:cs="仿宋_GB2312" w:hint="eastAsia"/>
          <w:kern w:val="0"/>
          <w:sz w:val="32"/>
          <w:szCs w:val="32"/>
        </w:rPr>
        <w:t>博学、创新、开放、奉献</w:t>
      </w:r>
      <w:r w:rsidRPr="00C30ED2">
        <w:rPr>
          <w:rFonts w:ascii="仿宋_GB2312" w:eastAsia="仿宋_GB2312" w:hAnsi="仿宋_GB2312" w:cs="仿宋_GB2312" w:hint="eastAsia"/>
          <w:kern w:val="0"/>
          <w:sz w:val="32"/>
          <w:szCs w:val="32"/>
        </w:rPr>
        <w:t>”的办学理念，以促进终身学习为使命、以现代信息技术为支撑、以“互联网+教育”为特征、是一所面向市民提供学历继续教育和非学历教育，促进“人人皆学、处处能学、时时可学”的开放教育新型高等学校。</w:t>
      </w:r>
    </w:p>
    <w:p w14:paraId="693AB9C6" w14:textId="77777777" w:rsidR="00CC0568" w:rsidRPr="00C30ED2" w:rsidRDefault="00CC0568" w:rsidP="00CC0568">
      <w:pPr>
        <w:jc w:val="center"/>
        <w:rPr>
          <w:rFonts w:ascii="宋体" w:hAnsi="宋体" w:cs="宋体"/>
          <w:kern w:val="0"/>
          <w:sz w:val="24"/>
        </w:rPr>
      </w:pPr>
      <w:r w:rsidRPr="00C30ED2">
        <w:rPr>
          <w:rFonts w:ascii="黑体" w:eastAsia="黑体" w:hAnsi="黑体" w:cs="黑体" w:hint="eastAsia"/>
          <w:kern w:val="0"/>
          <w:sz w:val="32"/>
          <w:szCs w:val="32"/>
        </w:rPr>
        <w:t>第一章 总 则</w:t>
      </w:r>
    </w:p>
    <w:p w14:paraId="0CF5CA35"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第一条</w:t>
      </w:r>
      <w:r w:rsidRPr="00C30ED2">
        <w:rPr>
          <w:rFonts w:ascii="仿宋_GB2312" w:eastAsia="仿宋_GB2312" w:hAnsi="仿宋_GB2312" w:cs="仿宋_GB2312" w:hint="eastAsia"/>
          <w:kern w:val="0"/>
          <w:sz w:val="32"/>
          <w:szCs w:val="32"/>
        </w:rPr>
        <w:t xml:space="preserve"> 为保障学校依法办学和自主管理，构建新时代中国特色社会主义现代大学制度体系，推动高质量发展，依据《中华人民共和国宪法》《中华人民共和国教育法》《中华人民共和国高等教育法》《高等学校章程制定暂行办法》等法律法规和《</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开放大学综合改革方案》，根据社会发展需要，结合本校实际，制定本章程。</w:t>
      </w:r>
    </w:p>
    <w:p w14:paraId="4C5B0E99"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第二条</w:t>
      </w:r>
      <w:r w:rsidRPr="00C30ED2">
        <w:rPr>
          <w:rFonts w:ascii="仿宋_GB2312" w:eastAsia="仿宋_GB2312" w:hAnsi="仿宋_GB2312" w:cs="仿宋_GB2312" w:hint="eastAsia"/>
          <w:kern w:val="0"/>
          <w:sz w:val="32"/>
          <w:szCs w:val="32"/>
        </w:rPr>
        <w:t xml:space="preserve"> 学校名称为“</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开放大学”（简称“</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开大”），英文译名为</w:t>
      </w:r>
      <w:r>
        <w:rPr>
          <w:rFonts w:ascii="仿宋_GB2312" w:eastAsia="仿宋_GB2312" w:hAnsi="仿宋_GB2312" w:cs="仿宋_GB2312" w:hint="eastAsia"/>
          <w:kern w:val="0"/>
          <w:sz w:val="32"/>
          <w:szCs w:val="32"/>
        </w:rPr>
        <w:t>Jinzhou</w:t>
      </w:r>
      <w:r w:rsidRPr="00C30ED2">
        <w:rPr>
          <w:rFonts w:ascii="仿宋_GB2312" w:eastAsia="仿宋_GB2312" w:hAnsi="仿宋_GB2312" w:cs="仿宋_GB2312" w:hint="eastAsia"/>
          <w:kern w:val="0"/>
          <w:sz w:val="32"/>
          <w:szCs w:val="32"/>
        </w:rPr>
        <w:t xml:space="preserve"> Open University（缩写为“</w:t>
      </w:r>
      <w:r>
        <w:rPr>
          <w:rFonts w:ascii="仿宋_GB2312" w:eastAsia="仿宋_GB2312" w:hAnsi="仿宋_GB2312" w:cs="仿宋_GB2312" w:hint="eastAsia"/>
          <w:kern w:val="0"/>
          <w:sz w:val="32"/>
          <w:szCs w:val="32"/>
        </w:rPr>
        <w:t>JZ</w:t>
      </w:r>
      <w:r w:rsidRPr="00C30ED2">
        <w:rPr>
          <w:rFonts w:ascii="仿宋_GB2312" w:eastAsia="仿宋_GB2312" w:hAnsi="仿宋_GB2312" w:cs="仿宋_GB2312" w:hint="eastAsia"/>
          <w:kern w:val="0"/>
          <w:sz w:val="32"/>
          <w:szCs w:val="32"/>
        </w:rPr>
        <w:t>OU”）。学校法定注册地址为</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凌河区解放路七段9号</w:t>
      </w:r>
      <w:r w:rsidRPr="00C30ED2">
        <w:rPr>
          <w:rFonts w:ascii="仿宋_GB2312" w:eastAsia="仿宋_GB2312" w:hAnsi="仿宋_GB2312" w:cs="仿宋_GB2312" w:hint="eastAsia"/>
          <w:kern w:val="0"/>
          <w:sz w:val="32"/>
          <w:szCs w:val="32"/>
        </w:rPr>
        <w:t>。</w:t>
      </w:r>
      <w:r w:rsidRPr="00C30ED2">
        <w:rPr>
          <w:rFonts w:ascii="仿宋_GB2312" w:eastAsia="仿宋_GB2312" w:hAnsi="宋体" w:cs="宋体" w:hint="eastAsia"/>
          <w:spacing w:val="8"/>
          <w:kern w:val="0"/>
          <w:sz w:val="32"/>
          <w:szCs w:val="32"/>
        </w:rPr>
        <w:t>学校网址为http://www.</w:t>
      </w:r>
      <w:r>
        <w:rPr>
          <w:rFonts w:ascii="仿宋_GB2312" w:eastAsia="仿宋_GB2312" w:hAnsi="宋体" w:cs="宋体" w:hint="eastAsia"/>
          <w:spacing w:val="8"/>
          <w:kern w:val="0"/>
          <w:sz w:val="32"/>
          <w:szCs w:val="32"/>
        </w:rPr>
        <w:t>jzouedu</w:t>
      </w:r>
      <w:r w:rsidRPr="00C30ED2">
        <w:rPr>
          <w:rFonts w:ascii="仿宋_GB2312" w:eastAsia="仿宋_GB2312" w:hAnsi="宋体" w:cs="宋体" w:hint="eastAsia"/>
          <w:spacing w:val="8"/>
          <w:kern w:val="0"/>
          <w:sz w:val="32"/>
          <w:szCs w:val="32"/>
        </w:rPr>
        <w:t>.cn/。</w:t>
      </w:r>
    </w:p>
    <w:p w14:paraId="5C4BD806" w14:textId="77777777" w:rsidR="00CC0568" w:rsidRPr="00E65605" w:rsidRDefault="00CC0568" w:rsidP="00CC0568">
      <w:pPr>
        <w:ind w:firstLine="480"/>
        <w:rPr>
          <w:rFonts w:ascii="宋体" w:hAnsi="宋体" w:cs="宋体"/>
          <w:color w:val="FF0000"/>
          <w:kern w:val="0"/>
          <w:sz w:val="24"/>
        </w:rPr>
      </w:pPr>
      <w:r w:rsidRPr="00C30ED2">
        <w:rPr>
          <w:rFonts w:ascii="黑体" w:eastAsia="黑体" w:hAnsi="黑体" w:cs="黑体" w:hint="eastAsia"/>
          <w:kern w:val="0"/>
          <w:sz w:val="32"/>
          <w:szCs w:val="32"/>
        </w:rPr>
        <w:lastRenderedPageBreak/>
        <w:t>第三条</w:t>
      </w:r>
      <w:r>
        <w:rPr>
          <w:rFonts w:ascii="黑体" w:eastAsia="黑体" w:hAnsi="黑体" w:cs="黑体" w:hint="eastAsia"/>
          <w:kern w:val="0"/>
          <w:sz w:val="32"/>
          <w:szCs w:val="32"/>
        </w:rPr>
        <w:t xml:space="preserve">  学校</w:t>
      </w:r>
      <w:r w:rsidRPr="00C30ED2">
        <w:rPr>
          <w:rFonts w:ascii="仿宋_GB2312" w:eastAsia="仿宋_GB2312" w:hAnsi="仿宋_GB2312" w:cs="仿宋_GB2312" w:hint="eastAsia"/>
          <w:kern w:val="0"/>
          <w:sz w:val="32"/>
          <w:szCs w:val="32"/>
        </w:rPr>
        <w:t>具有独立法人资格，</w:t>
      </w:r>
      <w:r w:rsidRPr="00E65605">
        <w:rPr>
          <w:rFonts w:ascii="仿宋_GB2312" w:eastAsia="仿宋_GB2312" w:hAnsi="仿宋_GB2312" w:cs="仿宋_GB2312" w:hint="eastAsia"/>
          <w:color w:val="FF0000"/>
          <w:kern w:val="0"/>
          <w:sz w:val="32"/>
          <w:szCs w:val="32"/>
        </w:rPr>
        <w:t>为全额拨款公益二类事业单位，依法享有和行使高等学校办学主权，并承担相应的法律责任。</w:t>
      </w:r>
    </w:p>
    <w:p w14:paraId="64AB5337"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第四条</w:t>
      </w:r>
      <w:r>
        <w:rPr>
          <w:rFonts w:ascii="黑体" w:eastAsia="黑体" w:hAnsi="黑体" w:cs="黑体" w:hint="eastAsia"/>
          <w:kern w:val="0"/>
          <w:sz w:val="32"/>
          <w:szCs w:val="32"/>
        </w:rPr>
        <w:t xml:space="preserve">  </w:t>
      </w:r>
      <w:r w:rsidRPr="00C30ED2">
        <w:rPr>
          <w:rFonts w:ascii="仿宋_GB2312" w:eastAsia="仿宋_GB2312" w:hAnsi="仿宋_GB2312" w:cs="仿宋_GB2312" w:hint="eastAsia"/>
          <w:kern w:val="0"/>
          <w:sz w:val="32"/>
          <w:szCs w:val="32"/>
        </w:rPr>
        <w:t>学校坚持和加强党的全面领导，高举中国特色社会主义伟大旗帜，以习近平新时代中国特色社会主义思想为指导，增强“四个意识”、坚定“四个自信”，做到“两个维护”，全面贯彻党的基本理论、基本路线、基本方略。坚持社会主义办学方向，全面贯彻党的教育方针,以立德树人为根本任务，大力发展学历继续教育和非学历教育，</w:t>
      </w:r>
      <w:r>
        <w:rPr>
          <w:rFonts w:ascii="仿宋_GB2312" w:eastAsia="仿宋_GB2312" w:hAnsi="仿宋_GB2312" w:cs="仿宋_GB2312" w:hint="eastAsia"/>
          <w:kern w:val="0"/>
          <w:sz w:val="32"/>
          <w:szCs w:val="32"/>
        </w:rPr>
        <w:t>坚持为党育人、为国育才，</w:t>
      </w:r>
      <w:r w:rsidRPr="00C30ED2">
        <w:rPr>
          <w:rFonts w:ascii="仿宋_GB2312" w:eastAsia="仿宋_GB2312" w:hAnsi="仿宋_GB2312" w:cs="仿宋_GB2312" w:hint="eastAsia"/>
          <w:kern w:val="0"/>
          <w:sz w:val="32"/>
          <w:szCs w:val="32"/>
        </w:rPr>
        <w:t>同时承担科学研究、社会服务、文化传承创新的大学职能。</w:t>
      </w:r>
    </w:p>
    <w:p w14:paraId="1BA45A8C"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第五条</w:t>
      </w:r>
      <w:r>
        <w:rPr>
          <w:rFonts w:ascii="黑体" w:eastAsia="黑体" w:hAnsi="黑体" w:cs="黑体" w:hint="eastAsia"/>
          <w:kern w:val="0"/>
          <w:sz w:val="32"/>
          <w:szCs w:val="32"/>
        </w:rPr>
        <w:t xml:space="preserve">  </w:t>
      </w:r>
      <w:r w:rsidRPr="00AF2F6A">
        <w:rPr>
          <w:rFonts w:ascii="仿宋_GB2312" w:eastAsia="仿宋_GB2312" w:hAnsi="仿宋_GB2312" w:cs="仿宋_GB2312" w:hint="eastAsia"/>
          <w:kern w:val="0"/>
          <w:sz w:val="32"/>
          <w:szCs w:val="32"/>
        </w:rPr>
        <w:t>学校坚持改革、开放、创新、特色发展战略，不断提高学校的办学水平、办学质量和社会贡献度，把建设“开放式、应用型、社会化”高水平开放大学作为办学目标。建立健全教育教学质量保障体系，保证教育教学质量。</w:t>
      </w:r>
    </w:p>
    <w:p w14:paraId="0B32601D"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第六条</w:t>
      </w:r>
      <w:r w:rsidRPr="00C30ED2">
        <w:rPr>
          <w:rFonts w:ascii="仿宋_GB2312" w:eastAsia="仿宋_GB2312" w:hAnsi="仿宋_GB2312" w:cs="仿宋_GB2312" w:hint="eastAsia"/>
          <w:kern w:val="0"/>
          <w:sz w:val="32"/>
          <w:szCs w:val="32"/>
        </w:rPr>
        <w:t xml:space="preserve">  学校是全国开放大学办学系统重要组成部分，承担国家开放大学、</w:t>
      </w:r>
      <w:r>
        <w:rPr>
          <w:rFonts w:ascii="仿宋_GB2312" w:eastAsia="仿宋_GB2312" w:hAnsi="仿宋_GB2312" w:cs="仿宋_GB2312" w:hint="eastAsia"/>
          <w:kern w:val="0"/>
          <w:sz w:val="32"/>
          <w:szCs w:val="32"/>
        </w:rPr>
        <w:t>辽宁</w:t>
      </w:r>
      <w:r w:rsidRPr="00C30ED2">
        <w:rPr>
          <w:rFonts w:ascii="仿宋_GB2312" w:eastAsia="仿宋_GB2312" w:hAnsi="仿宋_GB2312" w:cs="仿宋_GB2312" w:hint="eastAsia"/>
          <w:kern w:val="0"/>
          <w:sz w:val="32"/>
          <w:szCs w:val="32"/>
        </w:rPr>
        <w:t>开放大学在</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地区的人才培养任务</w:t>
      </w:r>
      <w:r>
        <w:rPr>
          <w:rFonts w:ascii="仿宋_GB2312" w:eastAsia="仿宋_GB2312" w:hAnsi="仿宋_GB2312" w:cs="仿宋_GB2312" w:hint="eastAsia"/>
          <w:kern w:val="0"/>
          <w:sz w:val="32"/>
          <w:szCs w:val="32"/>
        </w:rPr>
        <w:t>，</w:t>
      </w:r>
      <w:r w:rsidRPr="00C30ED2">
        <w:rPr>
          <w:rFonts w:ascii="仿宋_GB2312" w:eastAsia="仿宋_GB2312" w:hAnsi="仿宋_GB2312" w:cs="仿宋_GB2312" w:hint="eastAsia"/>
          <w:kern w:val="0"/>
          <w:sz w:val="32"/>
          <w:szCs w:val="32"/>
        </w:rPr>
        <w:t>以国家人才培养需要和市场需求为导向，致力于为</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经济社会发展培养具有自主学习和自我发展能力、富有社会责任感和创新精神的应用型专门人才，提供市民所需要的丰富多样的终身学习服务。</w:t>
      </w:r>
    </w:p>
    <w:p w14:paraId="269DF54E"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第七条</w:t>
      </w:r>
      <w:r w:rsidRPr="00C30ED2">
        <w:rPr>
          <w:rFonts w:ascii="仿宋_GB2312" w:eastAsia="仿宋_GB2312" w:hAnsi="仿宋_GB2312" w:cs="仿宋_GB2312" w:hint="eastAsia"/>
          <w:kern w:val="0"/>
          <w:sz w:val="32"/>
          <w:szCs w:val="32"/>
        </w:rPr>
        <w:t xml:space="preserve">  学校实施本专科学历继续教育以及社区教育、老年</w:t>
      </w:r>
      <w:r>
        <w:rPr>
          <w:rFonts w:ascii="仿宋_GB2312" w:eastAsia="仿宋_GB2312" w:hAnsi="仿宋_GB2312" w:cs="仿宋_GB2312" w:hint="eastAsia"/>
          <w:kern w:val="0"/>
          <w:sz w:val="32"/>
          <w:szCs w:val="32"/>
        </w:rPr>
        <w:t>大学</w:t>
      </w:r>
      <w:r w:rsidRPr="00C30ED2">
        <w:rPr>
          <w:rFonts w:ascii="仿宋_GB2312" w:eastAsia="仿宋_GB2312" w:hAnsi="仿宋_GB2312" w:cs="仿宋_GB2312" w:hint="eastAsia"/>
          <w:kern w:val="0"/>
          <w:sz w:val="32"/>
          <w:szCs w:val="32"/>
        </w:rPr>
        <w:t>、社会培训等非学历教育。根据经济社会发展需要，结合自身办学实际，依法设置、调整学科专业，合理确定办学规模。</w:t>
      </w:r>
    </w:p>
    <w:p w14:paraId="14D870BA" w14:textId="77777777" w:rsidR="00CC0568" w:rsidRPr="00C30ED2" w:rsidRDefault="00CC0568" w:rsidP="00CC0568">
      <w:pPr>
        <w:jc w:val="center"/>
        <w:outlineLvl w:val="1"/>
        <w:rPr>
          <w:rFonts w:ascii="宋体" w:hAnsi="宋体" w:cs="宋体"/>
          <w:b/>
          <w:bCs/>
          <w:kern w:val="0"/>
          <w:sz w:val="32"/>
          <w:szCs w:val="32"/>
        </w:rPr>
      </w:pPr>
      <w:r w:rsidRPr="00C30ED2">
        <w:rPr>
          <w:rFonts w:ascii="黑体" w:eastAsia="黑体" w:hAnsi="黑体" w:cs="黑体" w:hint="eastAsia"/>
          <w:kern w:val="0"/>
          <w:sz w:val="32"/>
          <w:szCs w:val="32"/>
        </w:rPr>
        <w:t>第二章 举办者与学校</w:t>
      </w:r>
    </w:p>
    <w:p w14:paraId="4E695CAC" w14:textId="77777777" w:rsidR="00CC0568" w:rsidRDefault="00CC0568" w:rsidP="00CC0568">
      <w:pPr>
        <w:ind w:firstLine="48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第八条</w:t>
      </w:r>
      <w:r>
        <w:rPr>
          <w:rFonts w:ascii="黑体" w:eastAsia="黑体" w:hAnsi="黑体" w:cs="黑体" w:hint="eastAsia"/>
          <w:kern w:val="0"/>
          <w:sz w:val="32"/>
          <w:szCs w:val="32"/>
        </w:rPr>
        <w:t xml:space="preserve">  </w:t>
      </w:r>
      <w:r w:rsidRPr="00C30ED2">
        <w:rPr>
          <w:rFonts w:ascii="仿宋_GB2312" w:eastAsia="仿宋_GB2312" w:hAnsi="仿宋_GB2312" w:cs="仿宋_GB2312" w:hint="eastAsia"/>
          <w:kern w:val="0"/>
          <w:sz w:val="32"/>
          <w:szCs w:val="32"/>
        </w:rPr>
        <w:t>学校由</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市人民政府举办，</w:t>
      </w:r>
      <w:r>
        <w:rPr>
          <w:rFonts w:ascii="仿宋_GB2312" w:eastAsia="仿宋_GB2312" w:hAnsi="仿宋_GB2312" w:cs="仿宋_GB2312" w:hint="eastAsia"/>
          <w:kern w:val="0"/>
          <w:sz w:val="32"/>
          <w:szCs w:val="32"/>
        </w:rPr>
        <w:t>行政主管部门是锦州</w:t>
      </w:r>
      <w:r w:rsidRPr="00C30ED2">
        <w:rPr>
          <w:rFonts w:ascii="仿宋_GB2312" w:eastAsia="仿宋_GB2312" w:hAnsi="仿宋_GB2312" w:cs="仿宋_GB2312" w:hint="eastAsia"/>
          <w:kern w:val="0"/>
          <w:sz w:val="32"/>
          <w:szCs w:val="32"/>
        </w:rPr>
        <w:t>市教育</w:t>
      </w:r>
      <w:r w:rsidRPr="00C30ED2">
        <w:rPr>
          <w:rFonts w:ascii="仿宋_GB2312" w:eastAsia="仿宋_GB2312" w:hAnsi="仿宋_GB2312" w:cs="仿宋_GB2312" w:hint="eastAsia"/>
          <w:kern w:val="0"/>
          <w:sz w:val="32"/>
          <w:szCs w:val="32"/>
        </w:rPr>
        <w:lastRenderedPageBreak/>
        <w:t>局，指导和管理县</w:t>
      </w:r>
      <w:r>
        <w:rPr>
          <w:rFonts w:ascii="仿宋_GB2312" w:eastAsia="仿宋_GB2312" w:hAnsi="仿宋_GB2312" w:cs="仿宋_GB2312" w:hint="eastAsia"/>
          <w:kern w:val="0"/>
          <w:sz w:val="32"/>
          <w:szCs w:val="32"/>
        </w:rPr>
        <w:t>（</w:t>
      </w:r>
      <w:r w:rsidRPr="00C30ED2">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w:t>
      </w:r>
      <w:r w:rsidRPr="00C30ED2">
        <w:rPr>
          <w:rFonts w:ascii="仿宋_GB2312" w:eastAsia="仿宋_GB2312" w:hAnsi="仿宋_GB2312" w:cs="仿宋_GB2312" w:hint="eastAsia"/>
          <w:kern w:val="0"/>
          <w:sz w:val="32"/>
          <w:szCs w:val="32"/>
        </w:rPr>
        <w:t>开放</w:t>
      </w:r>
      <w:r>
        <w:rPr>
          <w:rFonts w:ascii="仿宋_GB2312" w:eastAsia="仿宋_GB2312" w:hAnsi="仿宋_GB2312" w:cs="仿宋_GB2312" w:hint="eastAsia"/>
          <w:kern w:val="0"/>
          <w:sz w:val="32"/>
          <w:szCs w:val="32"/>
        </w:rPr>
        <w:t>大学</w:t>
      </w:r>
      <w:r w:rsidRPr="00C30ED2">
        <w:rPr>
          <w:rFonts w:ascii="仿宋_GB2312" w:eastAsia="仿宋_GB2312" w:hAnsi="仿宋_GB2312" w:cs="仿宋_GB2312" w:hint="eastAsia"/>
          <w:kern w:val="0"/>
          <w:sz w:val="32"/>
          <w:szCs w:val="32"/>
        </w:rPr>
        <w:t>办学业务</w:t>
      </w:r>
      <w:r>
        <w:rPr>
          <w:rFonts w:ascii="仿宋_GB2312" w:eastAsia="仿宋_GB2312" w:hAnsi="仿宋_GB2312" w:cs="仿宋_GB2312" w:hint="eastAsia"/>
          <w:kern w:val="0"/>
          <w:sz w:val="32"/>
          <w:szCs w:val="32"/>
        </w:rPr>
        <w:t>。</w:t>
      </w:r>
    </w:p>
    <w:p w14:paraId="3B1508CD"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第九条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学校举办者和主管部门</w:t>
      </w:r>
      <w:r w:rsidRPr="00C30ED2">
        <w:rPr>
          <w:rFonts w:ascii="仿宋_GB2312" w:eastAsia="仿宋_GB2312" w:hAnsi="仿宋_GB2312" w:cs="仿宋_GB2312" w:hint="eastAsia"/>
          <w:kern w:val="0"/>
          <w:sz w:val="32"/>
          <w:szCs w:val="32"/>
        </w:rPr>
        <w:t>为学校发展提供主要办学经费</w:t>
      </w:r>
      <w:r>
        <w:rPr>
          <w:rFonts w:ascii="仿宋_GB2312" w:eastAsia="仿宋_GB2312" w:hAnsi="仿宋_GB2312" w:cs="仿宋_GB2312" w:hint="eastAsia"/>
          <w:kern w:val="0"/>
          <w:sz w:val="32"/>
          <w:szCs w:val="32"/>
        </w:rPr>
        <w:t>和资源支持</w:t>
      </w:r>
      <w:r w:rsidRPr="00C30ED2">
        <w:rPr>
          <w:rFonts w:ascii="仿宋_GB2312" w:eastAsia="仿宋_GB2312" w:hAnsi="仿宋_GB2312" w:cs="仿宋_GB2312" w:hint="eastAsia"/>
          <w:kern w:val="0"/>
          <w:sz w:val="32"/>
          <w:szCs w:val="32"/>
        </w:rPr>
        <w:t>，保障学校建设与发展</w:t>
      </w:r>
      <w:r>
        <w:rPr>
          <w:rFonts w:ascii="仿宋_GB2312" w:eastAsia="仿宋_GB2312" w:hAnsi="仿宋_GB2312" w:cs="仿宋_GB2312" w:hint="eastAsia"/>
          <w:kern w:val="0"/>
          <w:sz w:val="32"/>
          <w:szCs w:val="32"/>
        </w:rPr>
        <w:t>，</w:t>
      </w:r>
      <w:r w:rsidRPr="00AF2F6A">
        <w:rPr>
          <w:rFonts w:ascii="仿宋_GB2312" w:eastAsia="仿宋_GB2312" w:hAnsi="仿宋_GB2312" w:cs="仿宋_GB2312" w:hint="eastAsia"/>
          <w:kern w:val="0"/>
          <w:sz w:val="32"/>
          <w:szCs w:val="32"/>
        </w:rPr>
        <w:t>支持学校依据法律、法规和学校章程独立自主办学，</w:t>
      </w:r>
      <w:r w:rsidRPr="00C30ED2">
        <w:rPr>
          <w:rFonts w:ascii="仿宋_GB2312" w:eastAsia="仿宋_GB2312" w:hAnsi="仿宋_GB2312" w:cs="仿宋_GB2312" w:hint="eastAsia"/>
          <w:kern w:val="0"/>
          <w:sz w:val="32"/>
          <w:szCs w:val="32"/>
        </w:rPr>
        <w:t>探索创新有利于事业发展、提高人才培养质量的各类合作办学模式</w:t>
      </w:r>
      <w:r>
        <w:rPr>
          <w:rFonts w:ascii="仿宋_GB2312" w:eastAsia="仿宋_GB2312" w:hAnsi="仿宋_GB2312" w:cs="仿宋_GB2312" w:hint="eastAsia"/>
          <w:kern w:val="0"/>
          <w:sz w:val="32"/>
          <w:szCs w:val="32"/>
        </w:rPr>
        <w:t>，</w:t>
      </w:r>
      <w:r w:rsidRPr="00AF2F6A">
        <w:rPr>
          <w:rFonts w:ascii="仿宋_GB2312" w:eastAsia="仿宋_GB2312" w:hAnsi="仿宋_GB2312" w:cs="仿宋_GB2312" w:hint="eastAsia"/>
          <w:kern w:val="0"/>
          <w:sz w:val="32"/>
          <w:szCs w:val="32"/>
        </w:rPr>
        <w:t>并依法对学校办学进行监管和考核。</w:t>
      </w:r>
    </w:p>
    <w:p w14:paraId="30FF83E7" w14:textId="77777777" w:rsidR="00CC0568" w:rsidRPr="00C30ED2" w:rsidRDefault="00CC0568" w:rsidP="00CC0568">
      <w:pPr>
        <w:ind w:firstLine="480"/>
        <w:rPr>
          <w:rFonts w:ascii="宋体" w:hAnsi="宋体" w:cs="宋体"/>
          <w:kern w:val="0"/>
          <w:sz w:val="24"/>
        </w:rPr>
      </w:pPr>
      <w:r>
        <w:rPr>
          <w:rFonts w:ascii="黑体" w:eastAsia="黑体" w:hAnsi="黑体" w:cs="黑体" w:hint="eastAsia"/>
          <w:kern w:val="0"/>
          <w:sz w:val="32"/>
          <w:szCs w:val="32"/>
        </w:rPr>
        <w:t>第十</w:t>
      </w:r>
      <w:r w:rsidRPr="00C30ED2">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sidRPr="00C30ED2">
        <w:rPr>
          <w:rFonts w:ascii="黑体" w:eastAsia="黑体" w:hAnsi="黑体" w:cs="黑体" w:hint="eastAsia"/>
          <w:kern w:val="0"/>
          <w:sz w:val="32"/>
          <w:szCs w:val="32"/>
        </w:rPr>
        <w:t xml:space="preserve"> </w:t>
      </w:r>
      <w:r w:rsidRPr="00C30ED2">
        <w:rPr>
          <w:rFonts w:ascii="仿宋_GB2312" w:eastAsia="仿宋_GB2312" w:hAnsi="仿宋_GB2312" w:cs="仿宋_GB2312" w:hint="eastAsia"/>
          <w:kern w:val="0"/>
          <w:sz w:val="32"/>
          <w:szCs w:val="32"/>
        </w:rPr>
        <w:t>学校享有下列权利：</w:t>
      </w:r>
    </w:p>
    <w:p w14:paraId="5574102E"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（一）按照章程自主管理；</w:t>
      </w:r>
    </w:p>
    <w:p w14:paraId="609D97B1"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（二）制定实施学校发展规划，开展教育教学，科学研究、交流合作和社会服务等，依法自主办学；</w:t>
      </w:r>
    </w:p>
    <w:p w14:paraId="18D1391F"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（三）确定内部组织机构和人员配备，聘任教职工，依法依规制定实施内部分配方案和奖惩办法；</w:t>
      </w:r>
    </w:p>
    <w:p w14:paraId="2D89093E"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（四）根据人才培养目标、规格和要求，制定和优化人才培养方案，分层分类组织实施教育教学活动，建立健全教育质量保障体系，努力提高人才培养质量；</w:t>
      </w:r>
    </w:p>
    <w:p w14:paraId="7D34651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（五）依法自主开展科学研究、技术开发和社会服务；</w:t>
      </w:r>
    </w:p>
    <w:p w14:paraId="5E170DD4" w14:textId="77777777" w:rsidR="00CC0568"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（六）依法自主开展与国内高等学校、行业企业之间的教育教学交流与合作；</w:t>
      </w:r>
    </w:p>
    <w:p w14:paraId="357A5C34" w14:textId="77777777" w:rsidR="00CC0568" w:rsidRDefault="00CC0568" w:rsidP="00CC0568">
      <w:pPr>
        <w:ind w:firstLine="480"/>
        <w:rPr>
          <w:rFonts w:ascii="仿宋_GB2312" w:eastAsia="仿宋_GB2312" w:hAnsi="仿宋_GB2312" w:cs="仿宋_GB2312"/>
          <w:kern w:val="0"/>
          <w:sz w:val="32"/>
          <w:szCs w:val="32"/>
        </w:rPr>
      </w:pPr>
      <w:r w:rsidRPr="00C30ED2">
        <w:rPr>
          <w:rFonts w:ascii="仿宋_GB2312" w:eastAsia="仿宋_GB2312" w:hAnsi="仿宋_GB2312" w:cs="仿宋_GB2312" w:hint="eastAsia"/>
          <w:kern w:val="0"/>
          <w:sz w:val="32"/>
          <w:szCs w:val="32"/>
        </w:rPr>
        <w:t>（七）依照国家有关规定，自主管理学校资产、经费；</w:t>
      </w:r>
    </w:p>
    <w:p w14:paraId="322FF6BB"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（八）国家法律、法规和行政规章规定的其他权利。</w:t>
      </w:r>
    </w:p>
    <w:p w14:paraId="7519347B"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第十</w:t>
      </w:r>
      <w:r>
        <w:rPr>
          <w:rFonts w:ascii="黑体" w:eastAsia="黑体" w:hAnsi="黑体" w:cs="黑体" w:hint="eastAsia"/>
          <w:kern w:val="0"/>
          <w:sz w:val="32"/>
          <w:szCs w:val="32"/>
        </w:rPr>
        <w:t>一</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学校履行下列义务</w:t>
      </w:r>
      <w:r>
        <w:rPr>
          <w:rFonts w:ascii="仿宋_GB2312" w:eastAsia="仿宋_GB2312" w:hAnsi="仿宋_GB2312" w:cs="仿宋_GB2312" w:hint="eastAsia"/>
          <w:kern w:val="0"/>
          <w:sz w:val="32"/>
          <w:szCs w:val="32"/>
        </w:rPr>
        <w:t>：</w:t>
      </w:r>
    </w:p>
    <w:p w14:paraId="62FF36A3"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（一）遵守国家法律、法规和行政规章；</w:t>
      </w:r>
    </w:p>
    <w:p w14:paraId="73DFF0E4"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（二）贯彻党的教育方针，执行国家教育教学标准，保证教育质量；</w:t>
      </w:r>
    </w:p>
    <w:p w14:paraId="7129475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（三）实行</w:t>
      </w:r>
      <w:r>
        <w:rPr>
          <w:rFonts w:ascii="仿宋_GB2312" w:eastAsia="仿宋_GB2312" w:hAnsi="仿宋_GB2312" w:cs="仿宋_GB2312" w:hint="eastAsia"/>
          <w:kern w:val="0"/>
          <w:sz w:val="32"/>
          <w:szCs w:val="32"/>
        </w:rPr>
        <w:t>党务公开、</w:t>
      </w:r>
      <w:r w:rsidRPr="00C30ED2">
        <w:rPr>
          <w:rFonts w:ascii="仿宋_GB2312" w:eastAsia="仿宋_GB2312" w:hAnsi="仿宋_GB2312" w:cs="仿宋_GB2312" w:hint="eastAsia"/>
          <w:kern w:val="0"/>
          <w:sz w:val="32"/>
          <w:szCs w:val="32"/>
        </w:rPr>
        <w:t>校务公开、信息公开和民主管理，维护教职</w:t>
      </w:r>
      <w:r w:rsidRPr="00C30ED2">
        <w:rPr>
          <w:rFonts w:ascii="仿宋_GB2312" w:eastAsia="仿宋_GB2312" w:hAnsi="仿宋_GB2312" w:cs="仿宋_GB2312" w:hint="eastAsia"/>
          <w:kern w:val="0"/>
          <w:sz w:val="32"/>
          <w:szCs w:val="32"/>
        </w:rPr>
        <w:lastRenderedPageBreak/>
        <w:t>工、学习者合法权益；</w:t>
      </w:r>
    </w:p>
    <w:p w14:paraId="57A2159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（四）服务终身教育公共服务体系构建，促进全民终身学习；</w:t>
      </w:r>
    </w:p>
    <w:p w14:paraId="002324FD"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（五）依法接受举办者、主管部门、师生员工和社会的监督；</w:t>
      </w:r>
    </w:p>
    <w:p w14:paraId="5F4EBD4C"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（六）依法保护学校资产安全，规范使用资产，提高资产使用效益；</w:t>
      </w:r>
    </w:p>
    <w:p w14:paraId="6AC10013"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（七）遵守国家收费规定，公开收费项目和收费标准；</w:t>
      </w:r>
    </w:p>
    <w:p w14:paraId="092CBD9C"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（八）国家法律、法规和行政规章规定的其他义务。</w:t>
      </w:r>
    </w:p>
    <w:p w14:paraId="1472C1F2" w14:textId="77777777" w:rsidR="00CC0568" w:rsidRPr="00C30ED2" w:rsidRDefault="00CC0568" w:rsidP="00CC0568">
      <w:pPr>
        <w:jc w:val="center"/>
        <w:rPr>
          <w:rFonts w:ascii="宋体" w:hAnsi="宋体" w:cs="宋体"/>
          <w:kern w:val="0"/>
          <w:sz w:val="24"/>
        </w:rPr>
      </w:pPr>
      <w:r w:rsidRPr="00C30ED2">
        <w:rPr>
          <w:rFonts w:ascii="黑体" w:eastAsia="黑体" w:hAnsi="黑体" w:cs="黑体" w:hint="eastAsia"/>
          <w:kern w:val="0"/>
          <w:sz w:val="32"/>
          <w:szCs w:val="32"/>
        </w:rPr>
        <w:t xml:space="preserve">第三章 </w:t>
      </w:r>
      <w:r>
        <w:rPr>
          <w:rFonts w:ascii="黑体" w:eastAsia="黑体" w:hAnsi="黑体" w:cs="黑体" w:hint="eastAsia"/>
          <w:kern w:val="0"/>
          <w:sz w:val="32"/>
          <w:szCs w:val="32"/>
        </w:rPr>
        <w:t>学校管理体制</w:t>
      </w:r>
    </w:p>
    <w:p w14:paraId="11872434"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第十</w:t>
      </w:r>
      <w:r>
        <w:rPr>
          <w:rFonts w:ascii="黑体" w:eastAsia="黑体" w:hAnsi="黑体" w:cs="黑体" w:hint="eastAsia"/>
          <w:kern w:val="0"/>
          <w:sz w:val="32"/>
          <w:szCs w:val="32"/>
        </w:rPr>
        <w:t>二</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学校实行</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领导下的校长负责制。中国共产党</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开放大学委员会（以下简称学校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）是学校的领导核心，履行党章、党内法规等规定的各项职责，实行集体领导，民主决策，通过</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会、校务会、教职工大会等形式实施学校管理。</w:t>
      </w:r>
    </w:p>
    <w:p w14:paraId="088496B7"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第十</w:t>
      </w:r>
      <w:r>
        <w:rPr>
          <w:rFonts w:ascii="黑体" w:eastAsia="黑体" w:hAnsi="黑体" w:cs="黑体" w:hint="eastAsia"/>
          <w:kern w:val="0"/>
          <w:sz w:val="32"/>
          <w:szCs w:val="32"/>
        </w:rPr>
        <w:t>三</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领导学校一切工作，履行全面从严治党、办学治校主体责任，发挥把方向、管大局、作决策、抓班子、带队伍、</w:t>
      </w:r>
      <w:proofErr w:type="gramStart"/>
      <w:r w:rsidRPr="00C30ED2">
        <w:rPr>
          <w:rFonts w:ascii="仿宋_GB2312" w:eastAsia="仿宋_GB2312" w:hAnsi="仿宋_GB2312" w:cs="仿宋_GB2312" w:hint="eastAsia"/>
          <w:kern w:val="0"/>
          <w:sz w:val="32"/>
          <w:szCs w:val="32"/>
        </w:rPr>
        <w:t>保落实</w:t>
      </w:r>
      <w:proofErr w:type="gramEnd"/>
      <w:r w:rsidRPr="00C30ED2">
        <w:rPr>
          <w:rFonts w:ascii="仿宋_GB2312" w:eastAsia="仿宋_GB2312" w:hAnsi="仿宋_GB2312" w:cs="仿宋_GB2312" w:hint="eastAsia"/>
          <w:kern w:val="0"/>
          <w:sz w:val="32"/>
          <w:szCs w:val="32"/>
        </w:rPr>
        <w:t>的领导作用，保证立德树人根本任务和终身学习体系构建的目标得以落实。学校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的主要职责是：</w:t>
      </w:r>
    </w:p>
    <w:p w14:paraId="6196AA51"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（一）坚持党对学校的全面领导，坚持马克思主义指导地位，宣传和执行党的路线方针政策，宣传和执行党中央、省委</w:t>
      </w:r>
      <w:r>
        <w:rPr>
          <w:rFonts w:ascii="仿宋_GB2312" w:eastAsia="仿宋_GB2312" w:hAnsi="仿宋_GB2312" w:cs="仿宋_GB2312" w:hint="eastAsia"/>
          <w:kern w:val="0"/>
          <w:sz w:val="32"/>
          <w:szCs w:val="32"/>
        </w:rPr>
        <w:t>、</w:t>
      </w:r>
      <w:r w:rsidRPr="00C30ED2">
        <w:rPr>
          <w:rFonts w:ascii="仿宋_GB2312" w:eastAsia="仿宋_GB2312" w:hAnsi="仿宋_GB2312" w:cs="仿宋_GB2312" w:hint="eastAsia"/>
          <w:kern w:val="0"/>
          <w:sz w:val="32"/>
          <w:szCs w:val="32"/>
        </w:rPr>
        <w:t>市委</w:t>
      </w:r>
      <w:r>
        <w:rPr>
          <w:rFonts w:ascii="仿宋_GB2312" w:eastAsia="仿宋_GB2312" w:hAnsi="仿宋_GB2312" w:cs="仿宋_GB2312" w:hint="eastAsia"/>
          <w:kern w:val="0"/>
          <w:sz w:val="32"/>
          <w:szCs w:val="32"/>
        </w:rPr>
        <w:t>、局党组</w:t>
      </w:r>
      <w:r w:rsidRPr="00C30ED2">
        <w:rPr>
          <w:rFonts w:ascii="仿宋_GB2312" w:eastAsia="仿宋_GB2312" w:hAnsi="仿宋_GB2312" w:cs="仿宋_GB2312" w:hint="eastAsia"/>
          <w:kern w:val="0"/>
          <w:sz w:val="32"/>
          <w:szCs w:val="32"/>
        </w:rPr>
        <w:t>以及上级党组织的决议，坚持社会主义办学方向，依法治校，依靠全校师生员工推动学校科学发展，培养</w:t>
      </w:r>
      <w:r>
        <w:rPr>
          <w:rFonts w:ascii="仿宋_GB2312" w:eastAsia="仿宋_GB2312" w:hAnsi="仿宋_GB2312" w:cs="仿宋_GB2312" w:hint="eastAsia"/>
          <w:kern w:val="0"/>
          <w:sz w:val="32"/>
          <w:szCs w:val="32"/>
        </w:rPr>
        <w:t>德才兼备的高素质、专业化、技能型、实用型人才</w:t>
      </w:r>
      <w:r w:rsidRPr="00C30ED2">
        <w:rPr>
          <w:rFonts w:ascii="仿宋_GB2312" w:eastAsia="仿宋_GB2312" w:hAnsi="仿宋_GB2312" w:cs="仿宋_GB2312" w:hint="eastAsia"/>
          <w:kern w:val="0"/>
          <w:sz w:val="32"/>
          <w:szCs w:val="32"/>
        </w:rPr>
        <w:t>；</w:t>
      </w:r>
    </w:p>
    <w:p w14:paraId="6C10DC56"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（二）把党的政治建设摆在首位，对学校工作实行全面领导。领导学校党的纪律检查工作，落实党风廉政建设主体责任，推进惩治和预防腐败体系建设。加强对学校全面从严治党各项工作的领导，落实全</w:t>
      </w:r>
      <w:r w:rsidRPr="00C30ED2">
        <w:rPr>
          <w:rFonts w:ascii="仿宋_GB2312" w:eastAsia="仿宋_GB2312" w:hAnsi="仿宋_GB2312" w:cs="仿宋_GB2312" w:hint="eastAsia"/>
          <w:kern w:val="0"/>
          <w:sz w:val="32"/>
          <w:szCs w:val="32"/>
        </w:rPr>
        <w:lastRenderedPageBreak/>
        <w:t>面从严治党主体责任，支持学校纪检监督组织履行监督责任，一体推进不敢腐、不能腐、不想腐；</w:t>
      </w:r>
    </w:p>
    <w:p w14:paraId="5DE1B33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（三）讨论决定事关学校改革发展稳定及教育教学、科研、行政管理中的重大事项和基本管理制度；</w:t>
      </w:r>
    </w:p>
    <w:p w14:paraId="36A46AD8"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（四）讨论决定学校内部组织机构的设置和内部组织机构负责人的人选，依照有关程序推荐校级领导干部和优秀年轻干部人选；</w:t>
      </w:r>
    </w:p>
    <w:p w14:paraId="5CA3A69A"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（五）讨论决定学校人才工作规划和重大人才政策；</w:t>
      </w:r>
    </w:p>
    <w:p w14:paraId="0D3B3C63"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（六）领导学校的思想政治工作和德育工作，坚持用习近平新时代中国特色社会主义思想武装师生员工头脑，培育和</w:t>
      </w:r>
      <w:proofErr w:type="gramStart"/>
      <w:r w:rsidRPr="00C30ED2">
        <w:rPr>
          <w:rFonts w:ascii="仿宋_GB2312" w:eastAsia="仿宋_GB2312" w:hAnsi="仿宋_GB2312" w:cs="仿宋_GB2312" w:hint="eastAsia"/>
          <w:kern w:val="0"/>
          <w:sz w:val="32"/>
          <w:szCs w:val="32"/>
        </w:rPr>
        <w:t>践行</w:t>
      </w:r>
      <w:proofErr w:type="gramEnd"/>
      <w:r w:rsidRPr="00C30ED2">
        <w:rPr>
          <w:rFonts w:ascii="仿宋_GB2312" w:eastAsia="仿宋_GB2312" w:hAnsi="仿宋_GB2312" w:cs="仿宋_GB2312" w:hint="eastAsia"/>
          <w:kern w:val="0"/>
          <w:sz w:val="32"/>
          <w:szCs w:val="32"/>
        </w:rPr>
        <w:t xml:space="preserve">社会主义核心价值观。牢牢掌握学校意识形态工作的领导权、管理权、话语权。坚持总体国家安全观，落实意识形态和维护稳定工作责任制，维护学校安全稳定，促进和谐校园建设； </w:t>
      </w:r>
    </w:p>
    <w:p w14:paraId="34885EA8"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（七）开展学校党组织的思想建设、组织建设、作风建设、反腐倡廉和制度建设，落实党建工作责任制，发挥学校基层党组织战斗堡垒作用和党员先锋模范作用；</w:t>
      </w:r>
    </w:p>
    <w:p w14:paraId="6EA431D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（八）领导学校群团组织、学术组织和教职工大会，把政治立场和思想政治表现作为遴选成员的底线要求，保证在学校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领导下发挥作用；</w:t>
      </w:r>
    </w:p>
    <w:p w14:paraId="2C17F026"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（九）做好学校统一战线工作。加强党外知识分子工作和党外代表人士队伍建设。加强民族和宗教工作，深入开展铸牢中华民族共同体意识教育，坚决防范和抵御各类非法传教、渗透活动；</w:t>
      </w:r>
    </w:p>
    <w:p w14:paraId="2D64B7C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（十）讨论决定其他事关师生员工切身利益的重要事项。</w:t>
      </w:r>
    </w:p>
    <w:p w14:paraId="0BEA0157"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第十</w:t>
      </w:r>
      <w:r>
        <w:rPr>
          <w:rFonts w:ascii="黑体" w:eastAsia="黑体" w:hAnsi="黑体" w:cs="黑体" w:hint="eastAsia"/>
          <w:kern w:val="0"/>
          <w:sz w:val="32"/>
          <w:szCs w:val="32"/>
        </w:rPr>
        <w:t>四</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党委委员</w:t>
      </w:r>
      <w:r w:rsidRPr="00C30ED2">
        <w:rPr>
          <w:rFonts w:ascii="仿宋_GB2312" w:eastAsia="仿宋_GB2312" w:hAnsi="仿宋_GB2312" w:cs="仿宋_GB2312" w:hint="eastAsia"/>
          <w:kern w:val="0"/>
          <w:sz w:val="32"/>
          <w:szCs w:val="32"/>
        </w:rPr>
        <w:t>依照有关规定选举产生，履行学校党员大</w:t>
      </w:r>
      <w:r w:rsidRPr="00C30ED2">
        <w:rPr>
          <w:rFonts w:ascii="仿宋_GB2312" w:eastAsia="仿宋_GB2312" w:hAnsi="仿宋_GB2312" w:cs="仿宋_GB2312" w:hint="eastAsia"/>
          <w:kern w:val="0"/>
          <w:sz w:val="32"/>
          <w:szCs w:val="32"/>
        </w:rPr>
        <w:lastRenderedPageBreak/>
        <w:t>会闭会期间有关职责。学校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委员会具体工作由学校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书记主持，</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副书记协助，学校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书记主持召开</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会议。</w:t>
      </w:r>
    </w:p>
    <w:p w14:paraId="2B42301D"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第十</w:t>
      </w:r>
      <w:r>
        <w:rPr>
          <w:rFonts w:ascii="黑体" w:eastAsia="黑体" w:hAnsi="黑体" w:cs="黑体" w:hint="eastAsia"/>
          <w:kern w:val="0"/>
          <w:sz w:val="32"/>
          <w:szCs w:val="32"/>
        </w:rPr>
        <w:t>五</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坚持民主集中制，实行集体领导与个人分工负责相结合的制度，集体讨论决定学校重大问题和重要事项，领导班子成员按照分工履行职责。</w:t>
      </w:r>
    </w:p>
    <w:p w14:paraId="253C8348"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第十</w:t>
      </w:r>
      <w:r>
        <w:rPr>
          <w:rFonts w:ascii="黑体" w:eastAsia="黑体" w:hAnsi="黑体" w:cs="黑体" w:hint="eastAsia"/>
          <w:kern w:val="0"/>
          <w:sz w:val="32"/>
          <w:szCs w:val="32"/>
        </w:rPr>
        <w:t>六</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会议是学校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领导班子集体议事和决策的主要形式，由</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书记召集并主持，</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委员参加，根据需要确定其他列席人员。会议议题由学校领导班子成员提出，</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书记确定。</w:t>
      </w:r>
    </w:p>
    <w:p w14:paraId="1D852438"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第十</w:t>
      </w:r>
      <w:r>
        <w:rPr>
          <w:rFonts w:ascii="黑体" w:eastAsia="黑体" w:hAnsi="黑体" w:cs="黑体" w:hint="eastAsia"/>
          <w:kern w:val="0"/>
          <w:sz w:val="32"/>
          <w:szCs w:val="32"/>
        </w:rPr>
        <w:t>七</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校长是学校的法定代表人，在学校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的领导下，主持学校行政工作，组织实施学校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有关决议，行使《中华人民共和国高等教育法》等规定的各项职权，全面负责学校教育教学、科研、行政管理工作。校长的主要职权：</w:t>
      </w:r>
    </w:p>
    <w:p w14:paraId="17CB41A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（一）组织拟订和实施学校发展规划、规章制度。重大教学科研改革措施、重要办学资源配置方案；</w:t>
      </w:r>
    </w:p>
    <w:p w14:paraId="6BA16353" w14:textId="77777777" w:rsidR="00CC0568" w:rsidRPr="00C30ED2" w:rsidRDefault="00CC0568" w:rsidP="00CC0568">
      <w:pPr>
        <w:ind w:firstLine="480"/>
        <w:rPr>
          <w:rFonts w:ascii="宋体" w:hAnsi="宋体" w:cs="宋体"/>
          <w:color w:val="FF0000"/>
          <w:kern w:val="0"/>
          <w:sz w:val="24"/>
        </w:rPr>
      </w:pPr>
      <w:r w:rsidRPr="00C30ED2">
        <w:rPr>
          <w:rFonts w:ascii="仿宋_GB2312" w:eastAsia="仿宋_GB2312" w:hAnsi="仿宋_GB2312" w:cs="仿宋_GB2312" w:hint="eastAsia"/>
          <w:color w:val="FF0000"/>
          <w:kern w:val="0"/>
          <w:sz w:val="32"/>
          <w:szCs w:val="32"/>
        </w:rPr>
        <w:t>（二）组织拟订和实施学校内部组织机构设置方案，按照干部选拔任用工作有关规定，</w:t>
      </w:r>
      <w:r>
        <w:rPr>
          <w:rFonts w:ascii="仿宋_GB2312" w:eastAsia="仿宋_GB2312" w:hAnsi="仿宋_GB2312" w:cs="仿宋_GB2312" w:hint="eastAsia"/>
          <w:color w:val="FF0000"/>
          <w:kern w:val="0"/>
          <w:sz w:val="32"/>
          <w:szCs w:val="32"/>
        </w:rPr>
        <w:t>推荐</w:t>
      </w:r>
      <w:r w:rsidRPr="00C30ED2">
        <w:rPr>
          <w:rFonts w:ascii="仿宋_GB2312" w:eastAsia="仿宋_GB2312" w:hAnsi="仿宋_GB2312" w:cs="仿宋_GB2312" w:hint="eastAsia"/>
          <w:color w:val="FF0000"/>
          <w:kern w:val="0"/>
          <w:sz w:val="32"/>
          <w:szCs w:val="32"/>
        </w:rPr>
        <w:t>内设教学科研</w:t>
      </w:r>
      <w:r>
        <w:rPr>
          <w:rFonts w:ascii="仿宋_GB2312" w:eastAsia="仿宋_GB2312" w:hAnsi="仿宋_GB2312" w:cs="仿宋_GB2312" w:hint="eastAsia"/>
          <w:color w:val="FF0000"/>
          <w:kern w:val="0"/>
          <w:sz w:val="32"/>
          <w:szCs w:val="32"/>
        </w:rPr>
        <w:t>等</w:t>
      </w:r>
      <w:r w:rsidRPr="00C30ED2">
        <w:rPr>
          <w:rFonts w:ascii="仿宋_GB2312" w:eastAsia="仿宋_GB2312" w:hAnsi="仿宋_GB2312" w:cs="仿宋_GB2312" w:hint="eastAsia"/>
          <w:color w:val="FF0000"/>
          <w:kern w:val="0"/>
          <w:sz w:val="32"/>
          <w:szCs w:val="32"/>
        </w:rPr>
        <w:t>组织机构负责人；</w:t>
      </w:r>
    </w:p>
    <w:p w14:paraId="296C5CF1"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（三）组织拟订和实施学校人才发展规划、重要人才政策和重大人才培养计划，负责教师队伍建设，</w:t>
      </w:r>
      <w:proofErr w:type="gramStart"/>
      <w:r w:rsidRPr="00C30ED2">
        <w:rPr>
          <w:rFonts w:ascii="仿宋_GB2312" w:eastAsia="仿宋_GB2312" w:hAnsi="仿宋_GB2312" w:cs="仿宋_GB2312" w:hint="eastAsia"/>
          <w:kern w:val="0"/>
          <w:sz w:val="32"/>
          <w:szCs w:val="32"/>
        </w:rPr>
        <w:t>作出</w:t>
      </w:r>
      <w:proofErr w:type="gramEnd"/>
      <w:r w:rsidRPr="00C30ED2">
        <w:rPr>
          <w:rFonts w:ascii="仿宋_GB2312" w:eastAsia="仿宋_GB2312" w:hAnsi="仿宋_GB2312" w:cs="仿宋_GB2312" w:hint="eastAsia"/>
          <w:kern w:val="0"/>
          <w:sz w:val="32"/>
          <w:szCs w:val="32"/>
        </w:rPr>
        <w:t>教师以及其他工作人员的聘任、解聘以及政纪处分决定；</w:t>
      </w:r>
    </w:p>
    <w:p w14:paraId="3D3651B5"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（四）组织拟订和实施学校重大基础建设、年度经费预算等方案，加强财务管理和审计监督，管理和保护学校资产；</w:t>
      </w:r>
    </w:p>
    <w:p w14:paraId="67E96385"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（五）组织开展教学活动、人才培养、学科专业建设和科学研究，创新人才培养机制，提高人才培养质量，推进文化传承创</w:t>
      </w:r>
      <w:r>
        <w:rPr>
          <w:rFonts w:ascii="仿宋_GB2312" w:eastAsia="仿宋_GB2312" w:hAnsi="仿宋_GB2312" w:cs="仿宋_GB2312" w:hint="eastAsia"/>
          <w:kern w:val="0"/>
          <w:sz w:val="32"/>
          <w:szCs w:val="32"/>
        </w:rPr>
        <w:t>新</w:t>
      </w:r>
      <w:r w:rsidRPr="00C30ED2">
        <w:rPr>
          <w:rFonts w:ascii="仿宋_GB2312" w:eastAsia="仿宋_GB2312" w:hAnsi="仿宋_GB2312" w:cs="仿宋_GB2312" w:hint="eastAsia"/>
          <w:kern w:val="0"/>
          <w:sz w:val="32"/>
          <w:szCs w:val="32"/>
        </w:rPr>
        <w:t>；</w:t>
      </w:r>
    </w:p>
    <w:p w14:paraId="7F9BCC3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六</w:t>
      </w:r>
      <w:r w:rsidRPr="00C30ED2">
        <w:rPr>
          <w:rFonts w:ascii="仿宋_GB2312" w:eastAsia="仿宋_GB2312" w:hAnsi="仿宋_GB2312" w:cs="仿宋_GB2312" w:hint="eastAsia"/>
          <w:kern w:val="0"/>
          <w:sz w:val="32"/>
          <w:szCs w:val="32"/>
        </w:rPr>
        <w:t>）做好学校安全稳定和后勤保障工作；</w:t>
      </w:r>
    </w:p>
    <w:p w14:paraId="16F55CB4"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七</w:t>
      </w:r>
      <w:r w:rsidRPr="00C30ED2">
        <w:rPr>
          <w:rFonts w:ascii="仿宋_GB2312" w:eastAsia="仿宋_GB2312" w:hAnsi="仿宋_GB2312" w:cs="仿宋_GB2312" w:hint="eastAsia"/>
          <w:kern w:val="0"/>
          <w:sz w:val="32"/>
          <w:szCs w:val="32"/>
        </w:rPr>
        <w:t>）开展对外交流与合作，依法代表学校与各级人民政府、企事业单位和境外合法机构等签署合作协议，接受社会捐赠；</w:t>
      </w:r>
    </w:p>
    <w:p w14:paraId="5DF22441"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八</w:t>
      </w:r>
      <w:r w:rsidRPr="00C30ED2">
        <w:rPr>
          <w:rFonts w:ascii="仿宋_GB2312" w:eastAsia="仿宋_GB2312" w:hAnsi="仿宋_GB2312" w:cs="仿宋_GB2312" w:hint="eastAsia"/>
          <w:kern w:val="0"/>
          <w:sz w:val="32"/>
          <w:szCs w:val="32"/>
        </w:rPr>
        <w:t>）向学校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委员会报告重大决议执行情况，向教职工大会报告工作，处理教职工大会等有关提案，支持学校各级党组织、民主党派、群团组织和学术组织开展工作；</w:t>
      </w:r>
    </w:p>
    <w:p w14:paraId="2D65BAAA"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九</w:t>
      </w:r>
      <w:r w:rsidRPr="00C30ED2">
        <w:rPr>
          <w:rFonts w:ascii="仿宋_GB2312" w:eastAsia="仿宋_GB2312" w:hAnsi="仿宋_GB2312" w:cs="仿宋_GB2312" w:hint="eastAsia"/>
          <w:kern w:val="0"/>
          <w:sz w:val="32"/>
          <w:szCs w:val="32"/>
        </w:rPr>
        <w:t>）主持召开校务会；</w:t>
      </w:r>
    </w:p>
    <w:p w14:paraId="32B6D88F" w14:textId="77777777" w:rsidR="00CC0568" w:rsidRPr="00C30ED2" w:rsidRDefault="00CC0568" w:rsidP="00CC0568">
      <w:pPr>
        <w:ind w:firstLine="480"/>
        <w:rPr>
          <w:rFonts w:ascii="宋体" w:hAnsi="宋体" w:cs="宋体"/>
          <w:kern w:val="0"/>
          <w:sz w:val="24"/>
        </w:rPr>
      </w:pPr>
      <w:r>
        <w:rPr>
          <w:rFonts w:ascii="仿宋_GB2312" w:eastAsia="仿宋_GB2312" w:hAnsi="仿宋_GB2312" w:cs="仿宋_GB2312" w:hint="eastAsia"/>
          <w:kern w:val="0"/>
          <w:sz w:val="32"/>
          <w:szCs w:val="32"/>
        </w:rPr>
        <w:t>（十</w:t>
      </w:r>
      <w:r w:rsidRPr="00C30ED2">
        <w:rPr>
          <w:rFonts w:ascii="仿宋_GB2312" w:eastAsia="仿宋_GB2312" w:hAnsi="仿宋_GB2312" w:cs="仿宋_GB2312" w:hint="eastAsia"/>
          <w:kern w:val="0"/>
          <w:sz w:val="32"/>
          <w:szCs w:val="32"/>
        </w:rPr>
        <w:t>）履行国家法律、法规和行政规章规定的其他职权。</w:t>
      </w:r>
    </w:p>
    <w:p w14:paraId="2B9EC6C2"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十八</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校务会是学校行政议事决策机构，坚持全面贯彻党的教育方针，坚持社会主义办学方向，落实立德树人根本任务，紧密围绕学校改革发展稳定，科学决策、民主决策、依法决策，推进学校人才培养，科学研究、社会服务、文化传承创新、国内交流合作等工作。校务会主要研究提出拟由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会议讨论决定的重要事项方案，具体部署落实学校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会议决议的有关措施，研究决定教育教学、科研、行政管理工作。</w:t>
      </w:r>
    </w:p>
    <w:p w14:paraId="053BCE08"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十九</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内设组织机构由党政管理机构、教学机构、教辅机构和群众组织组成。各机构根据学校授权，履行相应职责。学校根据事业发展和工作需要，依据实际需要和精简、效能的原则，可设置、变更或者撤销内设机构及调整其职能。</w:t>
      </w:r>
    </w:p>
    <w:p w14:paraId="625BBC4E" w14:textId="77777777" w:rsidR="00CC0568" w:rsidRPr="00C30ED2" w:rsidRDefault="00CC0568" w:rsidP="00CC0568">
      <w:pPr>
        <w:ind w:firstLine="480"/>
        <w:rPr>
          <w:rFonts w:ascii="宋体" w:hAnsi="宋体" w:cs="宋体"/>
          <w:kern w:val="0"/>
          <w:sz w:val="24"/>
        </w:rPr>
      </w:pPr>
      <w:r>
        <w:rPr>
          <w:rFonts w:ascii="黑体" w:eastAsia="黑体" w:hAnsi="黑体" w:cs="黑体" w:hint="eastAsia"/>
          <w:kern w:val="0"/>
          <w:sz w:val="32"/>
          <w:szCs w:val="32"/>
        </w:rPr>
        <w:t>第二十</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学校根据《中国共产党章程》《中国共产党普通高等学校基层组织工作条例》及其他有关党内规章设置党的支部委员会。结合实际创新党支部设置形式，使党的组织和党的工作全覆盖。</w:t>
      </w:r>
    </w:p>
    <w:p w14:paraId="7453ED66"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第二十</w:t>
      </w:r>
      <w:r>
        <w:rPr>
          <w:rFonts w:ascii="黑体" w:eastAsia="黑体" w:hAnsi="黑体" w:cs="黑体" w:hint="eastAsia"/>
          <w:kern w:val="0"/>
          <w:sz w:val="32"/>
          <w:szCs w:val="32"/>
        </w:rPr>
        <w:t>一</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学校设立学术委员会，按其章程选举产生并履行相应</w:t>
      </w:r>
      <w:r w:rsidRPr="00C30ED2">
        <w:rPr>
          <w:rFonts w:ascii="仿宋_GB2312" w:eastAsia="仿宋_GB2312" w:hAnsi="仿宋_GB2312" w:cs="仿宋_GB2312" w:hint="eastAsia"/>
          <w:kern w:val="0"/>
          <w:sz w:val="32"/>
          <w:szCs w:val="32"/>
        </w:rPr>
        <w:lastRenderedPageBreak/>
        <w:t>职责，开展有关工作。由学术委员会主任主持开展工作并依据相关规定和章程组建、运行。学术委员会作为校内最高学术机构，统筹行使学术事务的决策、审议、评定和咨询等职权。学术委员会就学科建设、学术评价、学术发展和学风建设等方面的重大问题提出建议和意见。学术委员会议事决策实行少数服从多数原则。学术委员会依法履行下列职责：</w:t>
      </w:r>
    </w:p>
    <w:p w14:paraId="52C765ED"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（一）审议学科、专业建设和科学研究计划方案；</w:t>
      </w:r>
    </w:p>
    <w:p w14:paraId="469E295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（二）评定科研项目、科学研究成果；</w:t>
      </w:r>
    </w:p>
    <w:p w14:paraId="3CA3B156"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（三）调查、评议学术纠纷；</w:t>
      </w:r>
    </w:p>
    <w:p w14:paraId="6ED710D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（四）调查、认定学术不端行为；</w:t>
      </w:r>
    </w:p>
    <w:p w14:paraId="4BAD4DA9"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（五）按照章程审议、决定有关学术发展、学术评价、学术规范的其他事项。</w:t>
      </w:r>
    </w:p>
    <w:p w14:paraId="52893285"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第二十</w:t>
      </w:r>
      <w:r>
        <w:rPr>
          <w:rFonts w:ascii="黑体" w:eastAsia="黑体" w:hAnsi="黑体" w:cs="黑体" w:hint="eastAsia"/>
          <w:kern w:val="0"/>
          <w:sz w:val="32"/>
          <w:szCs w:val="32"/>
        </w:rPr>
        <w:t>二</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学校建立教职工大会制度，依法保障教职工参与民主管理和民主监督，维护教职工合法权益，教职工大会依据其章程产生、组成和运行，其常务工作机构设在学校工会。教职工大会行使以下主要职权：</w:t>
      </w:r>
    </w:p>
    <w:p w14:paraId="7464084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（一）审议学校改革和发展等重大议题；</w:t>
      </w:r>
    </w:p>
    <w:p w14:paraId="3C9DB40D"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（二）审议学校章程及其修正案；</w:t>
      </w:r>
    </w:p>
    <w:p w14:paraId="09113C1B"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（三）听取、审议学校年度工作报告、财务工作报告、工会工作报告等，提出意见、建议和质询；</w:t>
      </w:r>
    </w:p>
    <w:p w14:paraId="753B8211"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（四）审议与教职工切身利益相关的重要规章制度；</w:t>
      </w:r>
    </w:p>
    <w:p w14:paraId="06F9B11A"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（五）审议有关教职工切身利益的重大事项；</w:t>
      </w:r>
    </w:p>
    <w:p w14:paraId="340BEDB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（六）受理落实提案，参与学校事务的民主监督、管理；</w:t>
      </w:r>
    </w:p>
    <w:p w14:paraId="48AB52F5"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lastRenderedPageBreak/>
        <w:t>（七）其他需要教职工大会审议的重大事项。</w:t>
      </w:r>
    </w:p>
    <w:p w14:paraId="6F9A53CC"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第二十</w:t>
      </w:r>
      <w:r>
        <w:rPr>
          <w:rFonts w:ascii="黑体" w:eastAsia="黑体" w:hAnsi="黑体" w:cs="黑体" w:hint="eastAsia"/>
          <w:kern w:val="0"/>
          <w:sz w:val="32"/>
          <w:szCs w:val="32"/>
        </w:rPr>
        <w:t>三</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学校工会是学校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和上级工会组织领导下的教职工自愿参加的群众组织，按照《中华人民共和国工会法》和《中国工会章程》开展工作，履行维护、建设、参与、教育四项基本职能。参与学校民主管理与民主监督。</w:t>
      </w:r>
    </w:p>
    <w:p w14:paraId="0E8DAE4D" w14:textId="77777777" w:rsidR="00CC0568" w:rsidRDefault="00CC0568" w:rsidP="00CC0568">
      <w:pPr>
        <w:ind w:firstLine="48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第二十</w:t>
      </w:r>
      <w:r>
        <w:rPr>
          <w:rFonts w:ascii="黑体" w:eastAsia="黑体" w:hAnsi="黑体" w:cs="黑体" w:hint="eastAsia"/>
          <w:kern w:val="0"/>
          <w:sz w:val="32"/>
          <w:szCs w:val="32"/>
        </w:rPr>
        <w:t>四</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学校民主党派人士、党外知识分子依据法律和各自章程开展活动，参与学校民主管理。</w:t>
      </w:r>
    </w:p>
    <w:p w14:paraId="6C6476BE" w14:textId="77777777" w:rsidR="00CC0568" w:rsidRPr="003A7EDE"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第二十</w:t>
      </w:r>
      <w:r>
        <w:rPr>
          <w:rFonts w:ascii="黑体" w:eastAsia="黑体" w:hAnsi="黑体" w:cs="黑体" w:hint="eastAsia"/>
          <w:kern w:val="0"/>
          <w:sz w:val="32"/>
          <w:szCs w:val="32"/>
        </w:rPr>
        <w:t>五</w:t>
      </w:r>
      <w:r w:rsidRPr="00C30ED2">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sidRPr="003A7EDE">
        <w:rPr>
          <w:rFonts w:ascii="仿宋_GB2312" w:eastAsia="仿宋_GB2312" w:hAnsi="仿宋_GB2312" w:cs="仿宋_GB2312" w:hint="eastAsia"/>
          <w:kern w:val="0"/>
          <w:sz w:val="32"/>
          <w:szCs w:val="32"/>
        </w:rPr>
        <w:t>学校共青团在学校党委和上级团委领导下，以组织、引领和服务青年，维护青年权益为基本职能，依照相关章程开展活动。</w:t>
      </w:r>
    </w:p>
    <w:p w14:paraId="652C4EC2" w14:textId="77777777" w:rsidR="00CC0568" w:rsidRPr="003A7EDE"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第二十</w:t>
      </w:r>
      <w:r>
        <w:rPr>
          <w:rFonts w:ascii="黑体" w:eastAsia="黑体" w:hAnsi="黑体" w:cs="黑体" w:hint="eastAsia"/>
          <w:kern w:val="0"/>
          <w:sz w:val="32"/>
          <w:szCs w:val="32"/>
        </w:rPr>
        <w:t>六</w:t>
      </w:r>
      <w:r w:rsidRPr="00C30ED2">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sidRPr="003A7EDE">
        <w:rPr>
          <w:rFonts w:ascii="仿宋_GB2312" w:eastAsia="仿宋_GB2312" w:hAnsi="仿宋_GB2312" w:cs="仿宋_GB2312" w:hint="eastAsia"/>
          <w:kern w:val="0"/>
          <w:sz w:val="32"/>
          <w:szCs w:val="32"/>
        </w:rPr>
        <w:t>锦州老年大学学员委员会（以下简称“学委会”）在学校党委以及老年大学办公室的领导和管理下，依照相关章程开展活动。学委会委员由学员自荐、民主推荐、经老年大学办公室考核、学校审核后正式任命。学委会委员的任期为三年，届满后可以连选连任。学委会围绕学校的工作部署，充分调动学员参与学校建设管理的积极性，</w:t>
      </w:r>
      <w:r>
        <w:rPr>
          <w:rFonts w:ascii="仿宋_GB2312" w:eastAsia="仿宋_GB2312" w:hAnsi="仿宋_GB2312" w:cs="仿宋_GB2312" w:hint="eastAsia"/>
          <w:kern w:val="0"/>
          <w:sz w:val="32"/>
          <w:szCs w:val="32"/>
        </w:rPr>
        <w:t>引导</w:t>
      </w:r>
      <w:r w:rsidRPr="003A7EDE">
        <w:rPr>
          <w:rFonts w:ascii="仿宋_GB2312" w:eastAsia="仿宋_GB2312" w:hAnsi="仿宋_GB2312" w:cs="仿宋_GB2312" w:hint="eastAsia"/>
          <w:kern w:val="0"/>
          <w:sz w:val="32"/>
          <w:szCs w:val="32"/>
        </w:rPr>
        <w:t>学员“厚德修身、终身学习、主动健康、乐学生活、积极作为”</w:t>
      </w:r>
      <w:r>
        <w:rPr>
          <w:rFonts w:ascii="仿宋_GB2312" w:eastAsia="仿宋_GB2312" w:hAnsi="仿宋_GB2312" w:cs="仿宋_GB2312" w:hint="eastAsia"/>
          <w:kern w:val="0"/>
          <w:sz w:val="32"/>
          <w:szCs w:val="32"/>
        </w:rPr>
        <w:t>。</w:t>
      </w:r>
      <w:r w:rsidRPr="003A7EDE">
        <w:rPr>
          <w:rFonts w:ascii="仿宋_GB2312" w:eastAsia="仿宋_GB2312" w:hAnsi="仿宋_GB2312" w:cs="仿宋_GB2312" w:hint="eastAsia"/>
          <w:kern w:val="0"/>
          <w:sz w:val="32"/>
          <w:szCs w:val="32"/>
        </w:rPr>
        <w:t>反映学员的需求，通畅联系的渠道，根据责任分工，协助学校做好具体工作，推进学员自我管理，密切学员与学员、学员与老师、学员与学校之间的关系，致力构建“学委会—班级—学员”组成的民主管理、科学管理、学员自我管理的服务体系。</w:t>
      </w:r>
    </w:p>
    <w:p w14:paraId="6FD64C5A" w14:textId="77777777" w:rsidR="00CC0568" w:rsidRPr="00C30ED2" w:rsidRDefault="00CC0568" w:rsidP="00CC0568">
      <w:pPr>
        <w:jc w:val="center"/>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w:t>
      </w:r>
      <w:r w:rsidRPr="00C30ED2">
        <w:rPr>
          <w:rFonts w:ascii="黑体" w:eastAsia="黑体" w:hAnsi="黑体" w:cs="黑体" w:hint="eastAsia"/>
          <w:kern w:val="0"/>
          <w:sz w:val="32"/>
          <w:szCs w:val="32"/>
        </w:rPr>
        <w:t>章 教职工</w:t>
      </w:r>
    </w:p>
    <w:p w14:paraId="0B3C1DC6"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二十七</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学校教职工由教师、其他专业技术人员、管理人员和工勤技能人员等组成。</w:t>
      </w:r>
    </w:p>
    <w:p w14:paraId="1C4ED8D3" w14:textId="77777777" w:rsidR="00CC0568" w:rsidRPr="00C30ED2" w:rsidRDefault="00CC0568" w:rsidP="00CC0568">
      <w:pPr>
        <w:ind w:firstLine="480"/>
        <w:rPr>
          <w:rFonts w:ascii="宋体" w:hAnsi="宋体" w:cs="宋体"/>
          <w:kern w:val="0"/>
          <w:sz w:val="24"/>
        </w:rPr>
      </w:pPr>
      <w:r w:rsidRPr="00C30ED2">
        <w:rPr>
          <w:rFonts w:ascii="黑体" w:eastAsia="黑体" w:hAnsi="黑体" w:cs="黑体" w:hint="eastAsia"/>
          <w:kern w:val="0"/>
          <w:sz w:val="32"/>
          <w:szCs w:val="32"/>
        </w:rPr>
        <w:t xml:space="preserve"> </w:t>
      </w:r>
      <w:r>
        <w:rPr>
          <w:rFonts w:ascii="黑体" w:eastAsia="黑体" w:hAnsi="黑体" w:cs="黑体" w:hint="eastAsia"/>
          <w:kern w:val="0"/>
          <w:sz w:val="32"/>
          <w:szCs w:val="32"/>
        </w:rPr>
        <w:t>第二十八</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 xml:space="preserve"> 学校依法制定人事管理制度，对教职工实行分级分</w:t>
      </w:r>
      <w:r w:rsidRPr="00C30ED2">
        <w:rPr>
          <w:rFonts w:ascii="仿宋_GB2312" w:eastAsia="仿宋_GB2312" w:hAnsi="仿宋_GB2312" w:cs="仿宋_GB2312" w:hint="eastAsia"/>
          <w:kern w:val="0"/>
          <w:sz w:val="32"/>
          <w:szCs w:val="32"/>
        </w:rPr>
        <w:lastRenderedPageBreak/>
        <w:t>类管理。学校根据办学需要，可以采用劳务派遣等其他用工形式，依法依规自主聘任教职工。</w:t>
      </w:r>
    </w:p>
    <w:p w14:paraId="17E0CA5B"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二十九</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学校依照人事管理制度对教职工定期进行考核，考核结果作为调整岗位、调整工资、续聘、解聘、晋升、奖励或者处分的依据。</w:t>
      </w:r>
    </w:p>
    <w:p w14:paraId="25BFC546"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教职工享有下列权利：</w:t>
      </w:r>
    </w:p>
    <w:p w14:paraId="48FFDB75"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（一）根据工作职责和相关规定公平使用学校的公共资源；</w:t>
      </w:r>
    </w:p>
    <w:p w14:paraId="1A92E6DB"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（二）公平获得自身发展所需的机会和条件；</w:t>
      </w:r>
    </w:p>
    <w:p w14:paraId="10AF20C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（三）在品德、能力和业绩等方面获得公正评价；</w:t>
      </w:r>
    </w:p>
    <w:p w14:paraId="29881A4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（四）公平获得各种奖励及荣誉称号；</w:t>
      </w:r>
    </w:p>
    <w:p w14:paraId="6564D5EE"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（五）知悉学校改革、发展、稳定及其他涉及员工切身利益的重大事项；</w:t>
      </w:r>
    </w:p>
    <w:p w14:paraId="686FF7E1"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（六）通过教职工大会等形式参与学校民主管理与监督，对学校工作提出意见、建议和批评；</w:t>
      </w:r>
    </w:p>
    <w:p w14:paraId="2A856C93"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（七）对职务聘用、职称评聘、福利待遇、评优评奖、纪律处分等事项有表达异议和提出申述的权利；对学校侵犯其人身、财产等合法权益的行为，可依法提起诉讼；</w:t>
      </w:r>
    </w:p>
    <w:p w14:paraId="5BA3043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（八）国家法律、法规、学校规章规定和合同约定的其他权利</w:t>
      </w:r>
    </w:p>
    <w:p w14:paraId="17E59065"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三十一</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教职工应履行下列义务：</w:t>
      </w:r>
    </w:p>
    <w:p w14:paraId="5CE1211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（一）守法爱国，遵守国家法律、法规，自觉抵制错误言行；</w:t>
      </w:r>
    </w:p>
    <w:p w14:paraId="43BE9A16"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（二）尊重和爱护学生，教书育人，管理育人，服务育人；</w:t>
      </w:r>
    </w:p>
    <w:p w14:paraId="022A2313"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（三）忠诚教育事业，勤奋工作，尽职尽责地完成教育教学工作任务；</w:t>
      </w:r>
    </w:p>
    <w:p w14:paraId="259044A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lastRenderedPageBreak/>
        <w:t>（四）遵守学校规章制度，爱护学校资产；</w:t>
      </w:r>
    </w:p>
    <w:p w14:paraId="2AA68FB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（五）遵守职业道德和学术规范；</w:t>
      </w:r>
    </w:p>
    <w:p w14:paraId="52E4302D"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（六）珍惜和维护学校名誉，维护学校利益，不得损害师生合法权益；</w:t>
      </w:r>
    </w:p>
    <w:p w14:paraId="1719203E"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（七）国家法律、法规、行政规章规定和合同约定的其他义务。</w:t>
      </w:r>
    </w:p>
    <w:p w14:paraId="39F6A199"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三十二</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 xml:space="preserve"> 学校实行教师职称制度，根据学校所承担的教学、科学研究等任务的需要设置。学校教师应当具备下列基本条件：</w:t>
      </w:r>
    </w:p>
    <w:p w14:paraId="45A2317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（一）取得高等学校教师资格；</w:t>
      </w:r>
    </w:p>
    <w:p w14:paraId="7A50759F"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（二）系统地掌握本学科的基础理论；</w:t>
      </w:r>
    </w:p>
    <w:p w14:paraId="7BBD5B54"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（三）具备良好的教育教学能力和科学研究能力；</w:t>
      </w:r>
    </w:p>
    <w:p w14:paraId="2A65AE69"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（四）承担相应专业课程和规定课时的教学任务。</w:t>
      </w:r>
    </w:p>
    <w:p w14:paraId="19E0C69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学校为教师开展人才培养、科学研究、社会服务、文化传承与创新、合作交流等活动提供必要的条件和保障，建立完善教师发展制度，构建科学完整的教师培训体系。</w:t>
      </w:r>
    </w:p>
    <w:p w14:paraId="5F2F5D87"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三十三</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学校管理人员，实行教育职员制度，按照国家和</w:t>
      </w:r>
      <w:r>
        <w:rPr>
          <w:rFonts w:ascii="仿宋_GB2312" w:eastAsia="仿宋_GB2312" w:hAnsi="仿宋_GB2312" w:cs="仿宋_GB2312" w:hint="eastAsia"/>
          <w:kern w:val="0"/>
          <w:sz w:val="32"/>
          <w:szCs w:val="32"/>
        </w:rPr>
        <w:t>辽宁</w:t>
      </w:r>
      <w:r w:rsidRPr="00C30ED2">
        <w:rPr>
          <w:rFonts w:ascii="仿宋_GB2312" w:eastAsia="仿宋_GB2312" w:hAnsi="仿宋_GB2312" w:cs="仿宋_GB2312" w:hint="eastAsia"/>
          <w:kern w:val="0"/>
          <w:sz w:val="32"/>
          <w:szCs w:val="32"/>
        </w:rPr>
        <w:t>省、</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市有关规定进行管理。教学辅助人员及其他专业技术人员，实行专业技术职务聘任制度。</w:t>
      </w:r>
    </w:p>
    <w:p w14:paraId="3723F99B"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三十四</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学校不断完善内部收入分配机制，依法保障教职工福利待遇，建立教职工困难救助制度。</w:t>
      </w:r>
    </w:p>
    <w:p w14:paraId="7A2B88EB"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三十五</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学校依法建立和健全教职工权利保护与救济机制，维护教职工合法权益。学校</w:t>
      </w:r>
      <w:r>
        <w:rPr>
          <w:rFonts w:ascii="仿宋_GB2312" w:eastAsia="仿宋_GB2312" w:hAnsi="仿宋_GB2312" w:cs="仿宋_GB2312" w:hint="eastAsia"/>
          <w:kern w:val="0"/>
          <w:sz w:val="32"/>
          <w:szCs w:val="32"/>
        </w:rPr>
        <w:t>各教学部门</w:t>
      </w:r>
      <w:r w:rsidRPr="00C30ED2">
        <w:rPr>
          <w:rFonts w:ascii="仿宋_GB2312" w:eastAsia="仿宋_GB2312" w:hAnsi="仿宋_GB2312" w:cs="仿宋_GB2312" w:hint="eastAsia"/>
          <w:kern w:val="0"/>
          <w:sz w:val="32"/>
          <w:szCs w:val="32"/>
        </w:rPr>
        <w:t>为教师申述单位，教职工申述按照《事业单位工作人员申述规定》依规处理。</w:t>
      </w:r>
    </w:p>
    <w:p w14:paraId="7330A8DD"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三十六</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校外兼职教师等其他工作者，在本校从事教学、科研、</w:t>
      </w:r>
      <w:r w:rsidRPr="00C30ED2">
        <w:rPr>
          <w:rFonts w:ascii="仿宋_GB2312" w:eastAsia="仿宋_GB2312" w:hAnsi="仿宋_GB2312" w:cs="仿宋_GB2312" w:hint="eastAsia"/>
          <w:kern w:val="0"/>
          <w:sz w:val="32"/>
          <w:szCs w:val="32"/>
        </w:rPr>
        <w:lastRenderedPageBreak/>
        <w:t>管理等工作期间，依照法规及合同规定，享有相应权利和义务。学校不断完善校外兼职教师聘任、管理和服务制度，防范有关风险。</w:t>
      </w:r>
    </w:p>
    <w:p w14:paraId="2CCB0C1D"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三十七</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学校按照国家规定实行教职工退（离）休制度，教职工退（离）休后按照国家有关规定享受相应待遇，学校为退（离）休教职工开展有益于身心健康的活动提供必要支持。</w:t>
      </w:r>
    </w:p>
    <w:p w14:paraId="049C88AF"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三十八</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学校建立教职工荣誉表彰与惩戒制度。对</w:t>
      </w:r>
      <w:proofErr w:type="gramStart"/>
      <w:r w:rsidRPr="00C30ED2">
        <w:rPr>
          <w:rFonts w:ascii="仿宋_GB2312" w:eastAsia="仿宋_GB2312" w:hAnsi="仿宋_GB2312" w:cs="仿宋_GB2312" w:hint="eastAsia"/>
          <w:kern w:val="0"/>
          <w:sz w:val="32"/>
          <w:szCs w:val="32"/>
        </w:rPr>
        <w:t>作出</w:t>
      </w:r>
      <w:proofErr w:type="gramEnd"/>
      <w:r w:rsidRPr="00C30ED2">
        <w:rPr>
          <w:rFonts w:ascii="仿宋_GB2312" w:eastAsia="仿宋_GB2312" w:hAnsi="仿宋_GB2312" w:cs="仿宋_GB2312" w:hint="eastAsia"/>
          <w:kern w:val="0"/>
          <w:sz w:val="32"/>
          <w:szCs w:val="32"/>
        </w:rPr>
        <w:t>突出贡献的集体和个人给予表彰奖励，对不履行职责和义务、损害学校利益的教职工进行批评教育，对违纪者给予相应的处理或处分。</w:t>
      </w:r>
    </w:p>
    <w:p w14:paraId="04345461" w14:textId="77777777" w:rsidR="00CC0568" w:rsidRPr="00C30ED2" w:rsidRDefault="00CC0568" w:rsidP="00CC0568">
      <w:pPr>
        <w:jc w:val="center"/>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w:t>
      </w:r>
      <w:r w:rsidRPr="00C30ED2">
        <w:rPr>
          <w:rFonts w:ascii="黑体" w:eastAsia="黑体" w:hAnsi="黑体" w:cs="黑体" w:hint="eastAsia"/>
          <w:kern w:val="0"/>
          <w:sz w:val="32"/>
          <w:szCs w:val="32"/>
        </w:rPr>
        <w:t>章 学生与学员</w:t>
      </w:r>
    </w:p>
    <w:p w14:paraId="6695C68E"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第三十</w:t>
      </w:r>
      <w:r>
        <w:rPr>
          <w:rFonts w:ascii="黑体" w:eastAsia="黑体" w:hAnsi="黑体" w:cs="黑体" w:hint="eastAsia"/>
          <w:kern w:val="0"/>
          <w:sz w:val="32"/>
          <w:szCs w:val="32"/>
        </w:rPr>
        <w:t>九</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学生是指依法、依规在</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开放大学注册，具有学历教育学籍的各类人员。学员是指参加学校非学历继续教育和培训的各类学习人员。</w:t>
      </w:r>
    </w:p>
    <w:p w14:paraId="1AEF3411"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四十</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学生享有以下权利：</w:t>
      </w:r>
    </w:p>
    <w:p w14:paraId="65AD3B07"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（一）获得学校教学支持服务，合理使用学校公共教育资源；</w:t>
      </w:r>
    </w:p>
    <w:p w14:paraId="41BE66FE"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（二）在思想品德、学业成绩等方面获得公正评价，达到学校规定学业标准后获得相应的证书；</w:t>
      </w:r>
    </w:p>
    <w:p w14:paraId="4081E3E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（三）按照规定申请奖学金或资助项目金；</w:t>
      </w:r>
    </w:p>
    <w:p w14:paraId="5210252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（四）参加学校组织的社会服务，依法依规组织、参加学生团体及文化体育活动；</w:t>
      </w:r>
    </w:p>
    <w:p w14:paraId="506D162A"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（五）对学校给予的处分或者处理有异议，对学校、教职员工侵犯其人身权、财产权等合法权益的行为，可向学校、教育行政部门提出申诉；</w:t>
      </w:r>
    </w:p>
    <w:p w14:paraId="03F8256C"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（六）国家法律、法规、学校规章制度规定的其他权利。</w:t>
      </w:r>
    </w:p>
    <w:p w14:paraId="61C063BE"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lastRenderedPageBreak/>
        <w:t>第</w:t>
      </w:r>
      <w:r>
        <w:rPr>
          <w:rFonts w:ascii="黑体" w:eastAsia="黑体" w:hAnsi="黑体" w:cs="黑体" w:hint="eastAsia"/>
          <w:kern w:val="0"/>
          <w:sz w:val="32"/>
          <w:szCs w:val="32"/>
        </w:rPr>
        <w:t>四十一</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学生应履行以下义务：</w:t>
      </w:r>
    </w:p>
    <w:p w14:paraId="2CBF631D"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（一）热爱祖国，诚实守信，尊师敬友；</w:t>
      </w:r>
    </w:p>
    <w:p w14:paraId="454A296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（二）遵守宪法法律，遵守社会公德、公序良俗；</w:t>
      </w:r>
    </w:p>
    <w:p w14:paraId="4922198C"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（三）遵守学校规章制度和学生行为规范；</w:t>
      </w:r>
    </w:p>
    <w:p w14:paraId="3C3AE94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（四）完成规定学业，恪守学术规范；</w:t>
      </w:r>
    </w:p>
    <w:p w14:paraId="3B130A7A"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（五）按规定缴纳学费及其他有关费用；</w:t>
      </w:r>
    </w:p>
    <w:p w14:paraId="6485B61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（六）珍惜学校名誉，维护学校利益，保守学校秘密；</w:t>
      </w:r>
    </w:p>
    <w:p w14:paraId="78A6C2E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（七）国家法律、法规和学校规章制度规定的其他义务。</w:t>
      </w:r>
    </w:p>
    <w:p w14:paraId="308F129F"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四十二</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在学校进行学习的各类学员，其权利义务参照学生执行。如有其他约定的，按约定内容执行。</w:t>
      </w:r>
    </w:p>
    <w:p w14:paraId="7BCA325A"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四十三</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学校不断加强学生思想政治教育、社会公德美德教育、心理健康教育和创新创业教育，保障和维护学生合法权益，鼓励、支持和保障学生参与学校民主管理与监督。</w:t>
      </w:r>
    </w:p>
    <w:p w14:paraId="16FAA9AC"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第四十</w:t>
      </w:r>
      <w:r>
        <w:rPr>
          <w:rFonts w:ascii="黑体" w:eastAsia="黑体" w:hAnsi="黑体" w:cs="黑体" w:hint="eastAsia"/>
          <w:kern w:val="0"/>
          <w:sz w:val="32"/>
          <w:szCs w:val="32"/>
        </w:rPr>
        <w:t>四</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学校建立学生和学员荣誉表彰与奖惩制度，对取得突出成绩、为学校争得荣誉的学生或学员进行表彰奖励，依据相关规定对违反校纪校规者给予相应处理。</w:t>
      </w:r>
    </w:p>
    <w:p w14:paraId="294BF271"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第四十</w:t>
      </w:r>
      <w:r>
        <w:rPr>
          <w:rFonts w:ascii="黑体" w:eastAsia="黑体" w:hAnsi="黑体" w:cs="黑体" w:hint="eastAsia"/>
          <w:kern w:val="0"/>
          <w:sz w:val="32"/>
          <w:szCs w:val="32"/>
        </w:rPr>
        <w:t>五</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学校依法制定、完善规章制度，成立相关机构，为学生和学员提供学习支持服务，保障其合法权益。学校</w:t>
      </w:r>
      <w:r>
        <w:rPr>
          <w:rFonts w:ascii="仿宋_GB2312" w:eastAsia="仿宋_GB2312" w:hAnsi="仿宋_GB2312" w:cs="仿宋_GB2312" w:hint="eastAsia"/>
          <w:kern w:val="0"/>
          <w:sz w:val="32"/>
          <w:szCs w:val="32"/>
        </w:rPr>
        <w:t>学历</w:t>
      </w:r>
      <w:r w:rsidRPr="00C30ED2">
        <w:rPr>
          <w:rFonts w:ascii="仿宋_GB2312" w:eastAsia="仿宋_GB2312" w:hAnsi="仿宋_GB2312" w:cs="仿宋_GB2312" w:hint="eastAsia"/>
          <w:kern w:val="0"/>
          <w:sz w:val="32"/>
          <w:szCs w:val="32"/>
        </w:rPr>
        <w:t>教育学生管理部门为学生申述处理机构，非学历</w:t>
      </w:r>
      <w:proofErr w:type="gramStart"/>
      <w:r w:rsidRPr="00C30ED2">
        <w:rPr>
          <w:rFonts w:ascii="仿宋_GB2312" w:eastAsia="仿宋_GB2312" w:hAnsi="仿宋_GB2312" w:cs="仿宋_GB2312" w:hint="eastAsia"/>
          <w:kern w:val="0"/>
          <w:sz w:val="32"/>
          <w:szCs w:val="32"/>
        </w:rPr>
        <w:t>教育主办</w:t>
      </w:r>
      <w:proofErr w:type="gramEnd"/>
      <w:r w:rsidRPr="00C30ED2">
        <w:rPr>
          <w:rFonts w:ascii="仿宋_GB2312" w:eastAsia="仿宋_GB2312" w:hAnsi="仿宋_GB2312" w:cs="仿宋_GB2312" w:hint="eastAsia"/>
          <w:kern w:val="0"/>
          <w:sz w:val="32"/>
          <w:szCs w:val="32"/>
        </w:rPr>
        <w:t>部门为学员申述处理机构。学生、学员考试的组织单位为学生考试申述单位，考试申述按照《国家教育考试违规处理办法》依规处理。</w:t>
      </w:r>
    </w:p>
    <w:p w14:paraId="61A0B36A" w14:textId="77777777" w:rsidR="00CC0568" w:rsidRPr="00C30ED2" w:rsidRDefault="00CC0568" w:rsidP="00CC0568">
      <w:pPr>
        <w:jc w:val="center"/>
        <w:rPr>
          <w:rFonts w:ascii="宋体" w:hAnsi="宋体" w:cs="宋体"/>
          <w:kern w:val="0"/>
          <w:sz w:val="24"/>
        </w:rPr>
      </w:pPr>
      <w:r w:rsidRPr="00C30ED2">
        <w:rPr>
          <w:rFonts w:ascii="黑体" w:eastAsia="黑体" w:hAnsi="黑体" w:cs="黑体" w:hint="eastAsia"/>
          <w:kern w:val="0"/>
          <w:sz w:val="32"/>
          <w:szCs w:val="32"/>
        </w:rPr>
        <w:t>第六章 资产、财务与后勤</w:t>
      </w:r>
    </w:p>
    <w:p w14:paraId="6D0FC598"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四十六</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学校经费来源主要包括财政收入、事业收入和其他收</w:t>
      </w:r>
      <w:r w:rsidRPr="00C30ED2">
        <w:rPr>
          <w:rFonts w:ascii="仿宋_GB2312" w:eastAsia="仿宋_GB2312" w:hAnsi="仿宋_GB2312" w:cs="仿宋_GB2312" w:hint="eastAsia"/>
          <w:kern w:val="0"/>
          <w:sz w:val="32"/>
          <w:szCs w:val="32"/>
        </w:rPr>
        <w:lastRenderedPageBreak/>
        <w:t>入。学校向</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市人民政府及有关部门申请各类学历和非学历教育收费许可资格，并按批准的收费标准向学生和学员收取学费和相关费用。</w:t>
      </w:r>
    </w:p>
    <w:p w14:paraId="111C3B21"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四十七</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学校严格按照国家财经法规管理财务工作，依法建立健全财务管理制度、经济责任制和内部审计制度，不断完善内部控制制度，规范学校及校内各</w:t>
      </w:r>
      <w:r>
        <w:rPr>
          <w:rFonts w:ascii="仿宋_GB2312" w:eastAsia="仿宋_GB2312" w:hAnsi="仿宋_GB2312" w:cs="仿宋_GB2312" w:hint="eastAsia"/>
          <w:kern w:val="0"/>
          <w:sz w:val="32"/>
          <w:szCs w:val="32"/>
        </w:rPr>
        <w:t>部门</w:t>
      </w:r>
      <w:r w:rsidRPr="00C30ED2">
        <w:rPr>
          <w:rFonts w:ascii="仿宋_GB2312" w:eastAsia="仿宋_GB2312" w:hAnsi="仿宋_GB2312" w:cs="仿宋_GB2312" w:hint="eastAsia"/>
          <w:kern w:val="0"/>
          <w:sz w:val="32"/>
          <w:szCs w:val="32"/>
        </w:rPr>
        <w:t>的经济行为，严格国有资产管理，提高资产使用效率，防控各类经济风险，保障资金运行安全。</w:t>
      </w:r>
    </w:p>
    <w:p w14:paraId="03150B7A"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四十八</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锦州开放大学和县（市</w:t>
      </w:r>
      <w:r w:rsidRPr="00C30ED2">
        <w:rPr>
          <w:rFonts w:ascii="仿宋_GB2312" w:eastAsia="仿宋_GB2312" w:hAnsi="仿宋_GB2312" w:cs="仿宋_GB2312" w:hint="eastAsia"/>
          <w:kern w:val="0"/>
          <w:sz w:val="32"/>
          <w:szCs w:val="32"/>
        </w:rPr>
        <w:t>）开放</w:t>
      </w:r>
      <w:r>
        <w:rPr>
          <w:rFonts w:ascii="仿宋_GB2312" w:eastAsia="仿宋_GB2312" w:hAnsi="仿宋_GB2312" w:cs="仿宋_GB2312" w:hint="eastAsia"/>
          <w:kern w:val="0"/>
          <w:sz w:val="32"/>
          <w:szCs w:val="32"/>
        </w:rPr>
        <w:t>大学</w:t>
      </w:r>
      <w:r w:rsidRPr="00C30ED2">
        <w:rPr>
          <w:rFonts w:ascii="仿宋_GB2312" w:eastAsia="仿宋_GB2312" w:hAnsi="仿宋_GB2312" w:cs="仿宋_GB2312" w:hint="eastAsia"/>
          <w:kern w:val="0"/>
          <w:sz w:val="32"/>
          <w:szCs w:val="32"/>
        </w:rPr>
        <w:t>按照协议和实际办学资源承担相应的办学成本。</w:t>
      </w:r>
    </w:p>
    <w:p w14:paraId="5965FA6C"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四十九</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资产为国有资产，指学校占有、使用的，依法确认为国家和学校所有，能以货币计量的各种经济资源的总称，即学校的公共财产（公有资产）。学校国有资产包括国家拨给学校的资产，学校按照国家规定运用国有资金形成的资产，以及接受捐赠和其他经法律确认为国家所有的资产，其表现形式为流动资产、固定资产、在建工程、无形资产和对外投资。</w:t>
      </w:r>
    </w:p>
    <w:p w14:paraId="3844D66E"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依法对国有资产实施管理，实行“统一领导、归口管理、分级负责、责任到人”的国有资产管理体制，确保资产使用效益，实现保值增值。学校建立健全资产采购、配置、使用和处置等管理制度，合理配置资源，防止国有资产流失。学校依法保护并合理利用学校名称、标识、声誉和学校拥有的其他知识产权等无形资产。</w:t>
      </w:r>
    </w:p>
    <w:p w14:paraId="43E31898"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第五十</w:t>
      </w:r>
      <w:r>
        <w:rPr>
          <w:rFonts w:ascii="黑体" w:eastAsia="黑体" w:hAnsi="黑体" w:cs="黑体" w:hint="eastAsia"/>
          <w:kern w:val="0"/>
          <w:sz w:val="32"/>
          <w:szCs w:val="32"/>
        </w:rPr>
        <w:t>一</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学校建立健全后勤保障服务体系，为师生学习、工作和生活提供优质、安全、便捷的后勤保障服务。</w:t>
      </w:r>
    </w:p>
    <w:p w14:paraId="7A3368DD"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五十二</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学校建立健全必要的公共服务保障体系，为师生提供教育技术、图书情报、档案、网络信息、通信广播等服务，保障教学、</w:t>
      </w:r>
      <w:r w:rsidRPr="00C30ED2">
        <w:rPr>
          <w:rFonts w:ascii="仿宋_GB2312" w:eastAsia="仿宋_GB2312" w:hAnsi="仿宋_GB2312" w:cs="仿宋_GB2312" w:hint="eastAsia"/>
          <w:kern w:val="0"/>
          <w:sz w:val="32"/>
          <w:szCs w:val="32"/>
        </w:rPr>
        <w:lastRenderedPageBreak/>
        <w:t>科研、管理等各项工作顺利开展，各公共服务机构依据学校授权和相关规章制度履行服务职能。</w:t>
      </w:r>
    </w:p>
    <w:p w14:paraId="214AEAD6"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五十三</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学校进行校园科学规划和建设，合理定位校区功能。完善校园绿色生态建设，创建基础设施完备、配套功能齐全、文化特色鲜明、环境优美舒适的和谐文明校园。</w:t>
      </w:r>
    </w:p>
    <w:p w14:paraId="521FD3A8"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五十四</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学校建立完善安全体系和突发事件应急处理机制，预防和妥善处置突发事件，维护校园安全稳定。</w:t>
      </w:r>
    </w:p>
    <w:p w14:paraId="2A07AB8D" w14:textId="77777777" w:rsidR="00CC0568" w:rsidRPr="00F93B50" w:rsidRDefault="00CC0568" w:rsidP="00CC0568">
      <w:pPr>
        <w:jc w:val="center"/>
        <w:outlineLvl w:val="1"/>
        <w:rPr>
          <w:rFonts w:ascii="宋体" w:hAnsi="宋体" w:cs="宋体"/>
          <w:b/>
          <w:bCs/>
          <w:kern w:val="0"/>
          <w:sz w:val="32"/>
          <w:szCs w:val="32"/>
        </w:rPr>
      </w:pPr>
      <w:r w:rsidRPr="00F93B50">
        <w:rPr>
          <w:rFonts w:ascii="黑体" w:eastAsia="黑体" w:hAnsi="黑体" w:cs="黑体" w:hint="eastAsia"/>
          <w:kern w:val="0"/>
          <w:sz w:val="32"/>
          <w:szCs w:val="32"/>
        </w:rPr>
        <w:t>第七章  系统与社会</w:t>
      </w:r>
    </w:p>
    <w:p w14:paraId="034CF9B2" w14:textId="77777777" w:rsidR="00CC0568"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五十五</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开放大学办学系统由</w:t>
      </w:r>
      <w:r>
        <w:rPr>
          <w:rFonts w:ascii="仿宋_GB2312" w:eastAsia="仿宋_GB2312" w:hAnsi="仿宋_GB2312" w:cs="仿宋_GB2312" w:hint="eastAsia"/>
          <w:kern w:val="0"/>
          <w:sz w:val="32"/>
          <w:szCs w:val="32"/>
        </w:rPr>
        <w:t>锦州开放大学本部、县（市</w:t>
      </w:r>
      <w:r w:rsidRPr="00C30ED2">
        <w:rPr>
          <w:rFonts w:ascii="仿宋_GB2312" w:eastAsia="仿宋_GB2312" w:hAnsi="仿宋_GB2312" w:cs="仿宋_GB2312" w:hint="eastAsia"/>
          <w:kern w:val="0"/>
          <w:sz w:val="32"/>
          <w:szCs w:val="32"/>
        </w:rPr>
        <w:t>）开放</w:t>
      </w:r>
      <w:r>
        <w:rPr>
          <w:rFonts w:ascii="仿宋_GB2312" w:eastAsia="仿宋_GB2312" w:hAnsi="仿宋_GB2312" w:cs="仿宋_GB2312" w:hint="eastAsia"/>
          <w:kern w:val="0"/>
          <w:sz w:val="32"/>
          <w:szCs w:val="32"/>
        </w:rPr>
        <w:t>大学组成，</w:t>
      </w:r>
      <w:r w:rsidRPr="0037762A">
        <w:rPr>
          <w:rFonts w:ascii="仿宋_GB2312" w:eastAsia="仿宋_GB2312" w:hAnsi="仿宋_GB2312" w:cs="仿宋_GB2312" w:hint="eastAsia"/>
          <w:kern w:val="0"/>
          <w:sz w:val="32"/>
          <w:szCs w:val="32"/>
        </w:rPr>
        <w:t>共同构成覆盖全</w:t>
      </w:r>
      <w:r>
        <w:rPr>
          <w:rFonts w:ascii="仿宋_GB2312" w:eastAsia="仿宋_GB2312" w:hAnsi="仿宋_GB2312" w:cs="仿宋_GB2312" w:hint="eastAsia"/>
          <w:kern w:val="0"/>
          <w:sz w:val="32"/>
          <w:szCs w:val="32"/>
        </w:rPr>
        <w:t>市</w:t>
      </w:r>
      <w:r w:rsidRPr="0037762A">
        <w:rPr>
          <w:rFonts w:ascii="仿宋_GB2312" w:eastAsia="仿宋_GB2312" w:hAnsi="仿宋_GB2312" w:cs="仿宋_GB2312" w:hint="eastAsia"/>
          <w:kern w:val="0"/>
          <w:sz w:val="32"/>
          <w:szCs w:val="32"/>
        </w:rPr>
        <w:t>城乡的办学系统和支持服务体系。</w:t>
      </w:r>
    </w:p>
    <w:p w14:paraId="3B13E15B" w14:textId="77777777" w:rsidR="00CC0568" w:rsidRPr="001A7D79"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五十六</w:t>
      </w:r>
      <w:r w:rsidRPr="00C30ED2">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sidRPr="001A7D79">
        <w:rPr>
          <w:rFonts w:ascii="仿宋_GB2312" w:eastAsia="仿宋_GB2312" w:hAnsi="仿宋_GB2312" w:cs="仿宋_GB2312" w:hint="eastAsia"/>
          <w:kern w:val="0"/>
          <w:sz w:val="32"/>
          <w:szCs w:val="32"/>
        </w:rPr>
        <w:t>学校与县(市)开放大学按照“一体化建设、合约式管理”的原则，签订《办学工作协议书》，明确各自的责、权、利，实行统一管理、系统运作、资源共享、协调发展的运行机制。学校坚持多</w:t>
      </w:r>
      <w:proofErr w:type="gramStart"/>
      <w:r w:rsidRPr="001A7D79">
        <w:rPr>
          <w:rFonts w:ascii="仿宋_GB2312" w:eastAsia="仿宋_GB2312" w:hAnsi="仿宋_GB2312" w:cs="仿宋_GB2312" w:hint="eastAsia"/>
          <w:kern w:val="0"/>
          <w:sz w:val="32"/>
          <w:szCs w:val="32"/>
        </w:rPr>
        <w:t>措</w:t>
      </w:r>
      <w:proofErr w:type="gramEnd"/>
      <w:r w:rsidRPr="001A7D79">
        <w:rPr>
          <w:rFonts w:ascii="仿宋_GB2312" w:eastAsia="仿宋_GB2312" w:hAnsi="仿宋_GB2312" w:cs="仿宋_GB2312" w:hint="eastAsia"/>
          <w:kern w:val="0"/>
          <w:sz w:val="32"/>
          <w:szCs w:val="32"/>
        </w:rPr>
        <w:t>并举发挥办学系统的特色和效能，持续完善系统组织架构，激发办学系统活力，增强办学系统凝聚力。</w:t>
      </w:r>
    </w:p>
    <w:p w14:paraId="04B922AD"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五十七</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学校按照“统筹规划，分级办学，分级管理，分工协作”的办学机制，推进办学系统建设，建立健全开放教育</w:t>
      </w:r>
      <w:r>
        <w:rPr>
          <w:rFonts w:ascii="仿宋_GB2312" w:eastAsia="仿宋_GB2312" w:hAnsi="仿宋_GB2312" w:cs="仿宋_GB2312" w:hint="eastAsia"/>
          <w:kern w:val="0"/>
          <w:sz w:val="32"/>
          <w:szCs w:val="32"/>
        </w:rPr>
        <w:t>、社区教育、老年教育</w:t>
      </w:r>
      <w:r w:rsidRPr="00C30ED2">
        <w:rPr>
          <w:rFonts w:ascii="仿宋_GB2312" w:eastAsia="仿宋_GB2312" w:hAnsi="仿宋_GB2312" w:cs="仿宋_GB2312" w:hint="eastAsia"/>
          <w:kern w:val="0"/>
          <w:sz w:val="32"/>
          <w:szCs w:val="32"/>
        </w:rPr>
        <w:t>学院设置、建设评估考核标准，完善成本分担、利益分享机制，推进</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市终身教育体系建设。</w:t>
      </w:r>
    </w:p>
    <w:p w14:paraId="4D73FD5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主要职责：研究制定学校发展规划、工作计划、管理制度、质量标准；组织开展招生、教学指导、科研服务、资源和技术服务、师资队伍建设和国内交流合作；统筹协调专业、课程和学习资源建设；开展教学质量检查评估。</w:t>
      </w:r>
    </w:p>
    <w:p w14:paraId="75CA0EA6" w14:textId="77777777" w:rsidR="00CC0568" w:rsidRPr="00C30ED2" w:rsidRDefault="00CC0568" w:rsidP="00CC0568">
      <w:pPr>
        <w:ind w:firstLine="480"/>
        <w:rPr>
          <w:rFonts w:ascii="宋体" w:hAnsi="宋体" w:cs="宋体"/>
          <w:kern w:val="0"/>
          <w:sz w:val="24"/>
        </w:rPr>
      </w:pPr>
      <w:r>
        <w:rPr>
          <w:rFonts w:ascii="仿宋_GB2312" w:eastAsia="仿宋_GB2312" w:hAnsi="仿宋_GB2312" w:cs="仿宋_GB2312" w:hint="eastAsia"/>
          <w:kern w:val="0"/>
          <w:sz w:val="32"/>
          <w:szCs w:val="32"/>
        </w:rPr>
        <w:lastRenderedPageBreak/>
        <w:t>（二）县（市</w:t>
      </w:r>
      <w:r w:rsidRPr="00C30ED2">
        <w:rPr>
          <w:rFonts w:ascii="仿宋_GB2312" w:eastAsia="仿宋_GB2312" w:hAnsi="仿宋_GB2312" w:cs="仿宋_GB2312" w:hint="eastAsia"/>
          <w:kern w:val="0"/>
          <w:sz w:val="32"/>
          <w:szCs w:val="32"/>
        </w:rPr>
        <w:t>）开放</w:t>
      </w:r>
      <w:r>
        <w:rPr>
          <w:rFonts w:ascii="仿宋_GB2312" w:eastAsia="仿宋_GB2312" w:hAnsi="仿宋_GB2312" w:cs="仿宋_GB2312" w:hint="eastAsia"/>
          <w:kern w:val="0"/>
          <w:sz w:val="32"/>
          <w:szCs w:val="32"/>
        </w:rPr>
        <w:t>大学</w:t>
      </w:r>
      <w:r w:rsidRPr="00C30ED2">
        <w:rPr>
          <w:rFonts w:ascii="仿宋_GB2312" w:eastAsia="仿宋_GB2312" w:hAnsi="仿宋_GB2312" w:cs="仿宋_GB2312" w:hint="eastAsia"/>
          <w:kern w:val="0"/>
          <w:sz w:val="32"/>
          <w:szCs w:val="32"/>
        </w:rPr>
        <w:t>主要职责：接受</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开放大学的业务指导和管理，开展学历继续教育和非学历教育的招生、考试、教学辅导、学习支持服务及相关管理工作。</w:t>
      </w:r>
    </w:p>
    <w:p w14:paraId="63A0EAAB"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五十八</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坚持非学历继续教育与学历继续教育并举，实施开放合作办学机制，加强信息技术与教育教学深度融合，创新教学环境和学习制度，创新教学运行模式和保障制度，促进学习资源的共建共享，构建开放、多元、互通的终身学习服务体系。</w:t>
      </w:r>
    </w:p>
    <w:p w14:paraId="2F577F68"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五十九</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学校实行以学生为中心的“有支持的自主学习”模式。致力于满足全市社会各类成员不断增长的多样化、个性化的终身学习需求，提供内容丰富、形式多样、实用有效的学习机会和教育服务；致力于针对行业、企业发展和人才队伍建设，提供高质量、有针对性的教育培训计划。</w:t>
      </w:r>
    </w:p>
    <w:p w14:paraId="4ABF9817"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六十</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学校建立和完善教学质量保障体系，实施符合开放大学人才培养目标和教学业务流程的质量管理制度，保障人才培养质量。</w:t>
      </w:r>
    </w:p>
    <w:p w14:paraId="333A85FE"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六十一</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学校在</w:t>
      </w:r>
      <w:r>
        <w:rPr>
          <w:rFonts w:ascii="仿宋_GB2312" w:eastAsia="仿宋_GB2312" w:hAnsi="仿宋_GB2312" w:cs="仿宋_GB2312" w:hint="eastAsia"/>
          <w:kern w:val="0"/>
          <w:sz w:val="32"/>
          <w:szCs w:val="32"/>
        </w:rPr>
        <w:t>辽宁开放大学、锦州市委教育工委、锦州市教育局</w:t>
      </w:r>
      <w:r w:rsidRPr="00C30ED2">
        <w:rPr>
          <w:rFonts w:ascii="仿宋_GB2312" w:eastAsia="仿宋_GB2312" w:hAnsi="仿宋_GB2312" w:cs="仿宋_GB2312" w:hint="eastAsia"/>
          <w:kern w:val="0"/>
          <w:sz w:val="32"/>
          <w:szCs w:val="32"/>
        </w:rPr>
        <w:t>的具体</w:t>
      </w:r>
      <w:r>
        <w:rPr>
          <w:rFonts w:ascii="仿宋_GB2312" w:eastAsia="仿宋_GB2312" w:hAnsi="仿宋_GB2312" w:cs="仿宋_GB2312" w:hint="eastAsia"/>
          <w:kern w:val="0"/>
          <w:sz w:val="32"/>
          <w:szCs w:val="32"/>
        </w:rPr>
        <w:t>领导和</w:t>
      </w:r>
      <w:r w:rsidRPr="00C30ED2">
        <w:rPr>
          <w:rFonts w:ascii="仿宋_GB2312" w:eastAsia="仿宋_GB2312" w:hAnsi="仿宋_GB2312" w:cs="仿宋_GB2312" w:hint="eastAsia"/>
          <w:kern w:val="0"/>
          <w:sz w:val="32"/>
          <w:szCs w:val="32"/>
        </w:rPr>
        <w:t>指导下，积极建设</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市社区教育指导中心和</w:t>
      </w:r>
      <w:r>
        <w:rPr>
          <w:rFonts w:ascii="仿宋_GB2312" w:eastAsia="仿宋_GB2312" w:hAnsi="仿宋_GB2312" w:cs="仿宋_GB2312" w:hint="eastAsia"/>
          <w:kern w:val="0"/>
          <w:sz w:val="32"/>
          <w:szCs w:val="32"/>
        </w:rPr>
        <w:t>锦州老年</w:t>
      </w:r>
      <w:r w:rsidRPr="00C30ED2">
        <w:rPr>
          <w:rFonts w:ascii="仿宋_GB2312" w:eastAsia="仿宋_GB2312" w:hAnsi="仿宋_GB2312" w:cs="仿宋_GB2312" w:hint="eastAsia"/>
          <w:kern w:val="0"/>
          <w:sz w:val="32"/>
          <w:szCs w:val="32"/>
        </w:rPr>
        <w:t>大学，</w:t>
      </w:r>
      <w:r w:rsidRPr="00BE3EA1">
        <w:rPr>
          <w:rFonts w:ascii="仿宋_GB2312" w:eastAsia="仿宋_GB2312" w:hAnsi="仿宋_GB2312" w:cs="仿宋_GB2312" w:hint="eastAsia"/>
          <w:color w:val="FF0000"/>
          <w:kern w:val="0"/>
          <w:sz w:val="32"/>
          <w:szCs w:val="32"/>
        </w:rPr>
        <w:t>依托体系办学优势，赋能乡村振兴发展，</w:t>
      </w:r>
      <w:r w:rsidRPr="00C30ED2">
        <w:rPr>
          <w:rFonts w:ascii="仿宋_GB2312" w:eastAsia="仿宋_GB2312" w:hAnsi="仿宋_GB2312" w:cs="仿宋_GB2312" w:hint="eastAsia"/>
          <w:kern w:val="0"/>
          <w:sz w:val="32"/>
          <w:szCs w:val="32"/>
        </w:rPr>
        <w:t>发挥信息技术的优势，为</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市建设学习型城市、构建学习服务网络、开展社区教育和老年教育、服务市民终身学习</w:t>
      </w:r>
      <w:r>
        <w:rPr>
          <w:rFonts w:ascii="仿宋_GB2312" w:eastAsia="仿宋_GB2312" w:hAnsi="仿宋_GB2312" w:cs="仿宋_GB2312" w:hint="eastAsia"/>
          <w:kern w:val="0"/>
          <w:sz w:val="32"/>
          <w:szCs w:val="32"/>
        </w:rPr>
        <w:t>、</w:t>
      </w:r>
      <w:r w:rsidRPr="00BE3EA1">
        <w:rPr>
          <w:rFonts w:ascii="仿宋_GB2312" w:eastAsia="仿宋_GB2312" w:hAnsi="仿宋_GB2312" w:cs="仿宋_GB2312" w:hint="eastAsia"/>
          <w:color w:val="FF0000"/>
          <w:kern w:val="0"/>
          <w:sz w:val="32"/>
          <w:szCs w:val="32"/>
        </w:rPr>
        <w:t>助力乡村振兴</w:t>
      </w:r>
      <w:r w:rsidRPr="00C30ED2">
        <w:rPr>
          <w:rFonts w:ascii="仿宋_GB2312" w:eastAsia="仿宋_GB2312" w:hAnsi="仿宋_GB2312" w:cs="仿宋_GB2312" w:hint="eastAsia"/>
          <w:kern w:val="0"/>
          <w:sz w:val="32"/>
          <w:szCs w:val="32"/>
        </w:rPr>
        <w:t>提供支持服务。</w:t>
      </w:r>
    </w:p>
    <w:p w14:paraId="673340BB"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六十二</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学校利用先进的教育技术整合优质教育资源，实现社会优质教育资源的共创、共建、共享。建设</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市民终身学习平台，为学生提供广泛、丰富、优质的学习支持服务，满足广大社会成员的多样化学习需求。</w:t>
      </w:r>
    </w:p>
    <w:p w14:paraId="34472F82"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lastRenderedPageBreak/>
        <w:t xml:space="preserve">第六十三条 </w:t>
      </w:r>
      <w:r w:rsidRPr="00C30ED2">
        <w:rPr>
          <w:rFonts w:ascii="仿宋_GB2312" w:eastAsia="仿宋_GB2312" w:hAnsi="仿宋_GB2312" w:cs="仿宋_GB2312" w:hint="eastAsia"/>
          <w:kern w:val="0"/>
          <w:sz w:val="32"/>
          <w:szCs w:val="32"/>
        </w:rPr>
        <w:t>学校利用自身特色</w:t>
      </w:r>
      <w:r>
        <w:rPr>
          <w:rFonts w:ascii="仿宋_GB2312" w:eastAsia="仿宋_GB2312" w:hAnsi="仿宋_GB2312" w:cs="仿宋_GB2312" w:hint="eastAsia"/>
          <w:kern w:val="0"/>
          <w:sz w:val="32"/>
          <w:szCs w:val="32"/>
        </w:rPr>
        <w:t>、</w:t>
      </w:r>
      <w:r w:rsidRPr="00C30ED2">
        <w:rPr>
          <w:rFonts w:ascii="仿宋_GB2312" w:eastAsia="仿宋_GB2312" w:hAnsi="仿宋_GB2312" w:cs="仿宋_GB2312" w:hint="eastAsia"/>
          <w:kern w:val="0"/>
          <w:sz w:val="32"/>
          <w:szCs w:val="32"/>
        </w:rPr>
        <w:t>办学条件</w:t>
      </w:r>
      <w:r>
        <w:rPr>
          <w:rFonts w:ascii="仿宋_GB2312" w:eastAsia="仿宋_GB2312" w:hAnsi="仿宋_GB2312" w:cs="仿宋_GB2312" w:hint="eastAsia"/>
          <w:kern w:val="0"/>
          <w:sz w:val="32"/>
          <w:szCs w:val="32"/>
        </w:rPr>
        <w:t>以及</w:t>
      </w:r>
      <w:r w:rsidRPr="00C30ED2">
        <w:rPr>
          <w:rFonts w:ascii="仿宋_GB2312" w:eastAsia="仿宋_GB2312" w:hAnsi="仿宋_GB2312" w:cs="仿宋_GB2312" w:hint="eastAsia"/>
          <w:kern w:val="0"/>
          <w:sz w:val="32"/>
          <w:szCs w:val="32"/>
        </w:rPr>
        <w:t>现代化教育技术和多元办学机制，持续深化学校与政府、学校与社会各界的交流合作</w:t>
      </w:r>
      <w:r>
        <w:rPr>
          <w:rFonts w:ascii="仿宋_GB2312" w:eastAsia="仿宋_GB2312" w:hAnsi="仿宋_GB2312" w:cs="仿宋_GB2312" w:hint="eastAsia"/>
          <w:kern w:val="0"/>
          <w:sz w:val="32"/>
          <w:szCs w:val="32"/>
        </w:rPr>
        <w:t>，</w:t>
      </w:r>
      <w:r w:rsidRPr="00C30ED2">
        <w:rPr>
          <w:rFonts w:ascii="仿宋_GB2312" w:eastAsia="仿宋_GB2312" w:hAnsi="仿宋_GB2312" w:cs="仿宋_GB2312" w:hint="eastAsia"/>
          <w:kern w:val="0"/>
          <w:sz w:val="32"/>
          <w:szCs w:val="32"/>
        </w:rPr>
        <w:t>为社会成员提供多样性的非学历职业技能培训。</w:t>
      </w:r>
    </w:p>
    <w:p w14:paraId="29F66572"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第六十四条</w:t>
      </w:r>
      <w:r>
        <w:rPr>
          <w:rFonts w:ascii="黑体" w:eastAsia="黑体" w:hAnsi="黑体" w:cs="黑体" w:hint="eastAsia"/>
          <w:kern w:val="0"/>
          <w:sz w:val="32"/>
          <w:szCs w:val="32"/>
        </w:rPr>
        <w:t xml:space="preserve">  </w:t>
      </w:r>
      <w:r w:rsidRPr="00C30ED2">
        <w:rPr>
          <w:rFonts w:ascii="仿宋_GB2312" w:eastAsia="仿宋_GB2312" w:hAnsi="仿宋_GB2312" w:cs="仿宋_GB2312" w:hint="eastAsia"/>
          <w:kern w:val="0"/>
          <w:sz w:val="32"/>
          <w:szCs w:val="32"/>
        </w:rPr>
        <w:t>学校依法开展校友活动，联系和服务校友、凝聚校友力量。学校校友包括在</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开放大学及其前身学习过的学生和工作过的专兼职教职员工、被学校授予各种荣誉职衔的各界人士以及热忱关心学校发展并自愿履行义务的人士。学校为校友提供优质的继续教育和终身学习服务，鼓励校友支持、参与学校的建设和发展。</w:t>
      </w:r>
    </w:p>
    <w:p w14:paraId="6C9E8A5F"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 xml:space="preserve">第六十五条 </w:t>
      </w:r>
      <w:r w:rsidRPr="00C30ED2">
        <w:rPr>
          <w:rFonts w:ascii="仿宋_GB2312" w:eastAsia="仿宋_GB2312" w:hAnsi="仿宋_GB2312" w:cs="仿宋_GB2312" w:hint="eastAsia"/>
          <w:kern w:val="0"/>
          <w:sz w:val="32"/>
          <w:szCs w:val="32"/>
        </w:rPr>
        <w:t xml:space="preserve"> 学校依法依规积极开展与各级政府、社会团体、行业组织、科研院所、企业单位的合作，争取广泛的社会支持，为社会发展提供服务。</w:t>
      </w:r>
    </w:p>
    <w:p w14:paraId="192F550D"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第六十六条</w:t>
      </w:r>
      <w:r>
        <w:rPr>
          <w:rFonts w:ascii="黑体" w:eastAsia="黑体" w:hAnsi="黑体" w:cs="黑体" w:hint="eastAsia"/>
          <w:kern w:val="0"/>
          <w:sz w:val="32"/>
          <w:szCs w:val="32"/>
        </w:rPr>
        <w:t xml:space="preserve">  </w:t>
      </w:r>
      <w:r w:rsidRPr="00C30ED2">
        <w:rPr>
          <w:rFonts w:ascii="仿宋_GB2312" w:eastAsia="仿宋_GB2312" w:hAnsi="仿宋_GB2312" w:cs="仿宋_GB2312" w:hint="eastAsia"/>
          <w:kern w:val="0"/>
          <w:sz w:val="32"/>
          <w:szCs w:val="32"/>
        </w:rPr>
        <w:t>学校主动接受社会监督和评价，依法实行信息公开制度，及时向社会发布办学信息。</w:t>
      </w:r>
    </w:p>
    <w:p w14:paraId="47DE94D6" w14:textId="77777777" w:rsidR="00CC0568" w:rsidRPr="00F93B50" w:rsidRDefault="00CC0568" w:rsidP="00CC0568">
      <w:pPr>
        <w:jc w:val="center"/>
        <w:outlineLvl w:val="1"/>
        <w:rPr>
          <w:rFonts w:ascii="宋体" w:hAnsi="宋体" w:cs="宋体"/>
          <w:b/>
          <w:bCs/>
          <w:kern w:val="0"/>
          <w:sz w:val="32"/>
          <w:szCs w:val="32"/>
        </w:rPr>
      </w:pPr>
      <w:r w:rsidRPr="00F93B50">
        <w:rPr>
          <w:rFonts w:ascii="黑体" w:eastAsia="黑体" w:hAnsi="黑体" w:cs="黑体" w:hint="eastAsia"/>
          <w:kern w:val="0"/>
          <w:sz w:val="32"/>
          <w:szCs w:val="32"/>
        </w:rPr>
        <w:t>第八章  学校标识和校园文化</w:t>
      </w:r>
    </w:p>
    <w:p w14:paraId="4100A9AA" w14:textId="77777777" w:rsidR="00CC0568"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第六十七条</w:t>
      </w:r>
      <w:r>
        <w:rPr>
          <w:rFonts w:ascii="黑体" w:eastAsia="黑体" w:hAnsi="黑体" w:cs="黑体" w:hint="eastAsia"/>
          <w:kern w:val="0"/>
          <w:sz w:val="32"/>
          <w:szCs w:val="32"/>
        </w:rPr>
        <w:t xml:space="preserve">  </w:t>
      </w:r>
      <w:r w:rsidRPr="00C30ED2">
        <w:rPr>
          <w:rFonts w:ascii="仿宋_GB2312" w:eastAsia="仿宋_GB2312" w:hAnsi="仿宋_GB2312" w:cs="仿宋_GB2312" w:hint="eastAsia"/>
          <w:kern w:val="0"/>
          <w:sz w:val="32"/>
          <w:szCs w:val="32"/>
        </w:rPr>
        <w:t>学校校名及标准字体、校徽等是学校的象征和标志，须按规定规范制作和使用。学校建筑、环境、网络等办学形态，根据功能需要，应体现学校文化标识。</w:t>
      </w:r>
    </w:p>
    <w:p w14:paraId="5179A304" w14:textId="77777777" w:rsidR="00CC0568" w:rsidRPr="001A7D79"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第六十八条</w:t>
      </w:r>
      <w:r>
        <w:rPr>
          <w:rFonts w:ascii="黑体" w:eastAsia="黑体" w:hAnsi="黑体" w:cs="黑体" w:hint="eastAsia"/>
          <w:kern w:val="0"/>
          <w:sz w:val="32"/>
          <w:szCs w:val="32"/>
        </w:rPr>
        <w:t xml:space="preserve"> </w:t>
      </w:r>
      <w:r w:rsidRPr="001A7D79">
        <w:rPr>
          <w:rFonts w:ascii="仿宋_GB2312" w:eastAsia="仿宋_GB2312" w:hAnsi="仿宋_GB2312" w:cs="仿宋_GB2312" w:hint="eastAsia"/>
          <w:kern w:val="0"/>
          <w:sz w:val="32"/>
          <w:szCs w:val="32"/>
        </w:rPr>
        <w:t xml:space="preserve"> 学校核心文化</w:t>
      </w:r>
      <w:r>
        <w:rPr>
          <w:rFonts w:ascii="仿宋_GB2312" w:eastAsia="仿宋_GB2312" w:hAnsi="仿宋_GB2312" w:cs="仿宋_GB2312" w:hint="eastAsia"/>
          <w:kern w:val="0"/>
          <w:sz w:val="32"/>
          <w:szCs w:val="32"/>
        </w:rPr>
        <w:t>为“</w:t>
      </w:r>
      <w:r w:rsidRPr="001A7D79">
        <w:rPr>
          <w:rFonts w:ascii="仿宋_GB2312" w:eastAsia="仿宋_GB2312" w:hAnsi="仿宋_GB2312" w:cs="仿宋_GB2312" w:hint="eastAsia"/>
          <w:kern w:val="0"/>
          <w:sz w:val="32"/>
          <w:szCs w:val="32"/>
        </w:rPr>
        <w:t>鸿雁文化</w:t>
      </w:r>
      <w:r>
        <w:rPr>
          <w:rFonts w:ascii="仿宋_GB2312" w:eastAsia="仿宋_GB2312" w:hAnsi="仿宋_GB2312" w:cs="仿宋_GB2312" w:hint="eastAsia"/>
          <w:kern w:val="0"/>
          <w:sz w:val="32"/>
          <w:szCs w:val="32"/>
        </w:rPr>
        <w:t>”</w:t>
      </w:r>
      <w:r w:rsidRPr="001A7D79">
        <w:rPr>
          <w:rFonts w:ascii="仿宋_GB2312" w:eastAsia="仿宋_GB2312" w:hAnsi="仿宋_GB2312" w:cs="仿宋_GB2312" w:hint="eastAsia"/>
          <w:kern w:val="0"/>
          <w:sz w:val="32"/>
          <w:szCs w:val="32"/>
        </w:rPr>
        <w:t>。</w:t>
      </w:r>
    </w:p>
    <w:p w14:paraId="426FBC80" w14:textId="77777777" w:rsidR="00CC0568" w:rsidRPr="001A7D79"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第六十</w:t>
      </w:r>
      <w:r>
        <w:rPr>
          <w:rFonts w:ascii="黑体" w:eastAsia="黑体" w:hAnsi="黑体" w:cs="黑体" w:hint="eastAsia"/>
          <w:kern w:val="0"/>
          <w:sz w:val="32"/>
          <w:szCs w:val="32"/>
        </w:rPr>
        <w:t>九</w:t>
      </w:r>
      <w:r w:rsidRPr="00C30ED2">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sidRPr="001A7D79">
        <w:rPr>
          <w:rFonts w:ascii="仿宋_GB2312" w:eastAsia="仿宋_GB2312" w:hAnsi="仿宋_GB2312" w:cs="仿宋_GB2312" w:hint="eastAsia"/>
          <w:kern w:val="0"/>
          <w:sz w:val="32"/>
          <w:szCs w:val="32"/>
        </w:rPr>
        <w:t>学校</w:t>
      </w:r>
      <w:r w:rsidRPr="001A7D79">
        <w:rPr>
          <w:rFonts w:ascii="仿宋_GB2312" w:eastAsia="仿宋_GB2312" w:hAnsi="仿宋_GB2312" w:cs="仿宋_GB2312"/>
          <w:kern w:val="0"/>
          <w:sz w:val="32"/>
          <w:szCs w:val="32"/>
        </w:rPr>
        <w:t>办学方针</w:t>
      </w:r>
      <w:r>
        <w:rPr>
          <w:rFonts w:ascii="仿宋_GB2312" w:eastAsia="仿宋_GB2312" w:hAnsi="仿宋_GB2312" w:cs="仿宋_GB2312" w:hint="eastAsia"/>
          <w:kern w:val="0"/>
          <w:sz w:val="32"/>
          <w:szCs w:val="32"/>
        </w:rPr>
        <w:t>为“</w:t>
      </w:r>
      <w:r w:rsidRPr="001A7D79">
        <w:rPr>
          <w:rFonts w:ascii="仿宋_GB2312" w:eastAsia="仿宋_GB2312" w:hAnsi="仿宋_GB2312" w:cs="仿宋_GB2312"/>
          <w:kern w:val="0"/>
          <w:sz w:val="32"/>
          <w:szCs w:val="32"/>
        </w:rPr>
        <w:t>为党育才</w:t>
      </w:r>
      <w:r w:rsidRPr="001A7D79">
        <w:rPr>
          <w:rFonts w:ascii="仿宋_GB2312" w:eastAsia="仿宋_GB2312" w:hAnsi="仿宋_GB2312" w:cs="仿宋_GB2312" w:hint="eastAsia"/>
          <w:kern w:val="0"/>
          <w:sz w:val="32"/>
          <w:szCs w:val="32"/>
        </w:rPr>
        <w:t>，</w:t>
      </w:r>
      <w:r w:rsidRPr="001A7D79">
        <w:rPr>
          <w:rFonts w:ascii="仿宋_GB2312" w:eastAsia="仿宋_GB2312" w:hAnsi="仿宋_GB2312" w:cs="仿宋_GB2312"/>
          <w:kern w:val="0"/>
          <w:sz w:val="32"/>
          <w:szCs w:val="32"/>
        </w:rPr>
        <w:t>为国育人</w:t>
      </w:r>
      <w:r w:rsidRPr="001A7D79">
        <w:rPr>
          <w:rFonts w:ascii="仿宋_GB2312" w:eastAsia="仿宋_GB2312" w:hAnsi="仿宋_GB2312" w:cs="仿宋_GB2312" w:hint="eastAsia"/>
          <w:kern w:val="0"/>
          <w:sz w:val="32"/>
          <w:szCs w:val="32"/>
        </w:rPr>
        <w:t>，</w:t>
      </w:r>
      <w:r w:rsidRPr="001A7D79">
        <w:rPr>
          <w:rFonts w:ascii="仿宋_GB2312" w:eastAsia="仿宋_GB2312" w:hAnsi="仿宋_GB2312" w:cs="仿宋_GB2312"/>
          <w:kern w:val="0"/>
          <w:sz w:val="32"/>
          <w:szCs w:val="32"/>
        </w:rPr>
        <w:t>办人民满意的开放</w:t>
      </w:r>
      <w:r w:rsidRPr="001A7D79">
        <w:rPr>
          <w:rFonts w:ascii="仿宋_GB2312" w:eastAsia="仿宋_GB2312" w:hAnsi="仿宋_GB2312" w:cs="仿宋_GB2312" w:hint="eastAsia"/>
          <w:kern w:val="0"/>
          <w:sz w:val="32"/>
          <w:szCs w:val="32"/>
        </w:rPr>
        <w:t>大学，助力区域经济发展建设</w:t>
      </w:r>
      <w:r>
        <w:rPr>
          <w:rFonts w:ascii="仿宋_GB2312" w:eastAsia="仿宋_GB2312" w:hAnsi="仿宋_GB2312" w:cs="仿宋_GB2312" w:hint="eastAsia"/>
          <w:kern w:val="0"/>
          <w:sz w:val="32"/>
          <w:szCs w:val="32"/>
        </w:rPr>
        <w:t>”</w:t>
      </w:r>
      <w:r w:rsidRPr="001A7D79">
        <w:rPr>
          <w:rFonts w:ascii="仿宋_GB2312" w:eastAsia="仿宋_GB2312" w:hAnsi="仿宋_GB2312" w:cs="仿宋_GB2312" w:hint="eastAsia"/>
          <w:kern w:val="0"/>
          <w:sz w:val="32"/>
          <w:szCs w:val="32"/>
        </w:rPr>
        <w:t>。</w:t>
      </w:r>
    </w:p>
    <w:p w14:paraId="539F517E" w14:textId="77777777" w:rsidR="00CC0568" w:rsidRPr="001A7D79"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七十</w:t>
      </w:r>
      <w:r w:rsidRPr="00C30ED2">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sidRPr="001A7D79">
        <w:rPr>
          <w:rFonts w:ascii="仿宋_GB2312" w:eastAsia="仿宋_GB2312" w:hAnsi="仿宋_GB2312" w:cs="仿宋_GB2312" w:hint="eastAsia"/>
          <w:kern w:val="0"/>
          <w:sz w:val="32"/>
          <w:szCs w:val="32"/>
        </w:rPr>
        <w:t>学校</w:t>
      </w:r>
      <w:r w:rsidRPr="001A7D79">
        <w:rPr>
          <w:rFonts w:ascii="仿宋_GB2312" w:eastAsia="仿宋_GB2312" w:hAnsi="仿宋_GB2312" w:cs="仿宋_GB2312"/>
          <w:kern w:val="0"/>
          <w:sz w:val="32"/>
          <w:szCs w:val="32"/>
        </w:rPr>
        <w:t>教风</w:t>
      </w:r>
      <w:r>
        <w:rPr>
          <w:rFonts w:ascii="仿宋_GB2312" w:eastAsia="仿宋_GB2312" w:hAnsi="仿宋_GB2312" w:cs="仿宋_GB2312" w:hint="eastAsia"/>
          <w:kern w:val="0"/>
          <w:sz w:val="32"/>
          <w:szCs w:val="32"/>
        </w:rPr>
        <w:t>为“</w:t>
      </w:r>
      <w:r w:rsidRPr="001A7D79">
        <w:rPr>
          <w:rFonts w:ascii="仿宋_GB2312" w:eastAsia="仿宋_GB2312" w:hAnsi="仿宋_GB2312" w:cs="仿宋_GB2312" w:hint="eastAsia"/>
          <w:kern w:val="0"/>
          <w:sz w:val="32"/>
          <w:szCs w:val="32"/>
        </w:rPr>
        <w:t>厚德载物</w:t>
      </w:r>
      <w:r>
        <w:rPr>
          <w:rFonts w:ascii="仿宋_GB2312" w:eastAsia="仿宋_GB2312" w:hAnsi="仿宋_GB2312" w:cs="仿宋_GB2312" w:hint="eastAsia"/>
          <w:kern w:val="0"/>
          <w:sz w:val="32"/>
          <w:szCs w:val="32"/>
        </w:rPr>
        <w:t xml:space="preserve"> </w:t>
      </w:r>
      <w:r w:rsidRPr="001A7D79">
        <w:rPr>
          <w:rFonts w:ascii="仿宋_GB2312" w:eastAsia="仿宋_GB2312" w:hAnsi="仿宋_GB2312" w:cs="仿宋_GB2312" w:hint="eastAsia"/>
          <w:kern w:val="0"/>
          <w:sz w:val="32"/>
          <w:szCs w:val="32"/>
        </w:rPr>
        <w:t>教以致远</w:t>
      </w:r>
      <w:r>
        <w:rPr>
          <w:rFonts w:ascii="仿宋_GB2312" w:eastAsia="仿宋_GB2312" w:hAnsi="仿宋_GB2312" w:cs="仿宋_GB2312" w:hint="eastAsia"/>
          <w:kern w:val="0"/>
          <w:sz w:val="32"/>
          <w:szCs w:val="32"/>
        </w:rPr>
        <w:t>”</w:t>
      </w:r>
      <w:r w:rsidRPr="001A7D79">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p>
    <w:p w14:paraId="22062432" w14:textId="77777777" w:rsidR="00CC0568" w:rsidRPr="001A7D79" w:rsidRDefault="00CC0568" w:rsidP="00CC0568">
      <w:pPr>
        <w:ind w:firstLineChars="200" w:firstLine="640"/>
        <w:rPr>
          <w:rFonts w:ascii="仿宋_GB2312" w:eastAsia="仿宋_GB2312" w:hAnsi="仿宋_GB2312" w:cs="仿宋_GB2312"/>
          <w:kern w:val="0"/>
          <w:sz w:val="32"/>
          <w:szCs w:val="32"/>
        </w:rPr>
      </w:pPr>
      <w:r w:rsidRPr="00C30ED2">
        <w:rPr>
          <w:rFonts w:ascii="黑体" w:eastAsia="黑体" w:hAnsi="黑体" w:cs="黑体" w:hint="eastAsia"/>
          <w:kern w:val="0"/>
          <w:sz w:val="32"/>
          <w:szCs w:val="32"/>
        </w:rPr>
        <w:t>第</w:t>
      </w:r>
      <w:r>
        <w:rPr>
          <w:rFonts w:ascii="黑体" w:eastAsia="黑体" w:hAnsi="黑体" w:cs="黑体" w:hint="eastAsia"/>
          <w:kern w:val="0"/>
          <w:sz w:val="32"/>
          <w:szCs w:val="32"/>
        </w:rPr>
        <w:t>七十一</w:t>
      </w:r>
      <w:r w:rsidRPr="00C30ED2">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sidRPr="001A7D79">
        <w:rPr>
          <w:rFonts w:ascii="仿宋_GB2312" w:eastAsia="仿宋_GB2312" w:hAnsi="仿宋_GB2312" w:cs="仿宋_GB2312" w:hint="eastAsia"/>
          <w:kern w:val="0"/>
          <w:sz w:val="32"/>
          <w:szCs w:val="32"/>
        </w:rPr>
        <w:t>学校</w:t>
      </w:r>
      <w:r w:rsidRPr="001A7D79">
        <w:rPr>
          <w:rFonts w:ascii="仿宋_GB2312" w:eastAsia="仿宋_GB2312" w:hAnsi="仿宋_GB2312" w:cs="仿宋_GB2312"/>
          <w:kern w:val="0"/>
          <w:sz w:val="32"/>
          <w:szCs w:val="32"/>
        </w:rPr>
        <w:t>学风</w:t>
      </w:r>
      <w:r>
        <w:rPr>
          <w:rFonts w:ascii="仿宋_GB2312" w:eastAsia="仿宋_GB2312" w:hAnsi="仿宋_GB2312" w:cs="仿宋_GB2312" w:hint="eastAsia"/>
          <w:kern w:val="0"/>
          <w:sz w:val="32"/>
          <w:szCs w:val="32"/>
        </w:rPr>
        <w:t>为“</w:t>
      </w:r>
      <w:r w:rsidRPr="001A7D79">
        <w:rPr>
          <w:rFonts w:ascii="仿宋_GB2312" w:eastAsia="仿宋_GB2312" w:hAnsi="仿宋_GB2312" w:cs="仿宋_GB2312" w:hint="eastAsia"/>
          <w:kern w:val="0"/>
          <w:sz w:val="32"/>
          <w:szCs w:val="32"/>
        </w:rPr>
        <w:t>修身持恒</w:t>
      </w:r>
      <w:r>
        <w:rPr>
          <w:rFonts w:ascii="仿宋_GB2312" w:eastAsia="仿宋_GB2312" w:hAnsi="仿宋_GB2312" w:cs="仿宋_GB2312" w:hint="eastAsia"/>
          <w:kern w:val="0"/>
          <w:sz w:val="32"/>
          <w:szCs w:val="32"/>
        </w:rPr>
        <w:t xml:space="preserve"> </w:t>
      </w:r>
      <w:r w:rsidRPr="001A7D79">
        <w:rPr>
          <w:rFonts w:ascii="仿宋_GB2312" w:eastAsia="仿宋_GB2312" w:hAnsi="仿宋_GB2312" w:cs="仿宋_GB2312" w:hint="eastAsia"/>
          <w:kern w:val="0"/>
          <w:sz w:val="32"/>
          <w:szCs w:val="32"/>
        </w:rPr>
        <w:t>学以致用</w:t>
      </w:r>
      <w:r>
        <w:rPr>
          <w:rFonts w:ascii="仿宋_GB2312" w:eastAsia="仿宋_GB2312" w:hAnsi="仿宋_GB2312" w:cs="仿宋_GB2312" w:hint="eastAsia"/>
          <w:kern w:val="0"/>
          <w:sz w:val="32"/>
          <w:szCs w:val="32"/>
        </w:rPr>
        <w:t>”。</w:t>
      </w:r>
      <w:r w:rsidRPr="001A7D79">
        <w:rPr>
          <w:rFonts w:ascii="仿宋_GB2312" w:eastAsia="仿宋_GB2312" w:hAnsi="仿宋_GB2312" w:cs="仿宋_GB2312" w:hint="eastAsia"/>
          <w:kern w:val="0"/>
          <w:sz w:val="32"/>
          <w:szCs w:val="32"/>
        </w:rPr>
        <w:t xml:space="preserve">  </w:t>
      </w:r>
    </w:p>
    <w:p w14:paraId="60A74856" w14:textId="77777777" w:rsidR="00CC0568" w:rsidRPr="00F93B50" w:rsidRDefault="00CC0568" w:rsidP="00CC0568">
      <w:pPr>
        <w:jc w:val="center"/>
        <w:outlineLvl w:val="1"/>
        <w:rPr>
          <w:rFonts w:ascii="宋体" w:hAnsi="宋体" w:cs="宋体"/>
          <w:b/>
          <w:bCs/>
          <w:kern w:val="0"/>
          <w:sz w:val="32"/>
          <w:szCs w:val="32"/>
        </w:rPr>
      </w:pPr>
      <w:r w:rsidRPr="00F93B50">
        <w:rPr>
          <w:rFonts w:ascii="黑体" w:eastAsia="黑体" w:hAnsi="黑体" w:cs="黑体" w:hint="eastAsia"/>
          <w:kern w:val="0"/>
          <w:sz w:val="32"/>
          <w:szCs w:val="32"/>
        </w:rPr>
        <w:t>第九章  附则</w:t>
      </w:r>
    </w:p>
    <w:p w14:paraId="0C8EF199"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lastRenderedPageBreak/>
        <w:t>第</w:t>
      </w:r>
      <w:r>
        <w:rPr>
          <w:rFonts w:ascii="黑体" w:eastAsia="黑体" w:hAnsi="黑体" w:cs="黑体" w:hint="eastAsia"/>
          <w:kern w:val="0"/>
          <w:sz w:val="32"/>
          <w:szCs w:val="32"/>
        </w:rPr>
        <w:t>七十二</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本章程制定和修订经学校教职工大会讨论、校务会审议、</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会审定，报</w:t>
      </w:r>
      <w:r>
        <w:rPr>
          <w:rFonts w:ascii="仿宋_GB2312" w:eastAsia="仿宋_GB2312" w:hAnsi="仿宋_GB2312" w:cs="仿宋_GB2312" w:hint="eastAsia"/>
          <w:kern w:val="0"/>
          <w:sz w:val="32"/>
          <w:szCs w:val="32"/>
        </w:rPr>
        <w:t>锦州</w:t>
      </w:r>
      <w:r w:rsidRPr="00C30ED2">
        <w:rPr>
          <w:rFonts w:ascii="仿宋_GB2312" w:eastAsia="仿宋_GB2312" w:hAnsi="仿宋_GB2312" w:cs="仿宋_GB2312" w:hint="eastAsia"/>
          <w:kern w:val="0"/>
          <w:sz w:val="32"/>
          <w:szCs w:val="32"/>
        </w:rPr>
        <w:t>市教育局核准后发布。</w:t>
      </w:r>
    </w:p>
    <w:p w14:paraId="62D732B4"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第七十</w:t>
      </w:r>
      <w:r>
        <w:rPr>
          <w:rFonts w:ascii="黑体" w:eastAsia="黑体" w:hAnsi="黑体" w:cs="黑体" w:hint="eastAsia"/>
          <w:kern w:val="0"/>
          <w:sz w:val="32"/>
          <w:szCs w:val="32"/>
        </w:rPr>
        <w:t>三</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本章程是学校的基本规章。校内其他规章制度不得与本章程相抵触。</w:t>
      </w:r>
    </w:p>
    <w:p w14:paraId="74C0FF1A"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第七十</w:t>
      </w:r>
      <w:r>
        <w:rPr>
          <w:rFonts w:ascii="黑体" w:eastAsia="黑体" w:hAnsi="黑体" w:cs="黑体" w:hint="eastAsia"/>
          <w:kern w:val="0"/>
          <w:sz w:val="32"/>
          <w:szCs w:val="32"/>
        </w:rPr>
        <w:t>四</w:t>
      </w:r>
      <w:r w:rsidRPr="00C30ED2">
        <w:rPr>
          <w:rFonts w:ascii="黑体" w:eastAsia="黑体" w:hAnsi="黑体" w:cs="黑体" w:hint="eastAsia"/>
          <w:kern w:val="0"/>
          <w:sz w:val="32"/>
          <w:szCs w:val="32"/>
        </w:rPr>
        <w:t>条</w:t>
      </w:r>
      <w:r w:rsidRPr="00C30ED2">
        <w:rPr>
          <w:rFonts w:ascii="仿宋_GB2312" w:eastAsia="仿宋_GB2312" w:hAnsi="仿宋_GB2312" w:cs="仿宋_GB2312" w:hint="eastAsia"/>
          <w:kern w:val="0"/>
          <w:sz w:val="32"/>
          <w:szCs w:val="32"/>
        </w:rPr>
        <w:t xml:space="preserve">  出现下列情形之一时，本章程进行修订：</w:t>
      </w:r>
    </w:p>
    <w:p w14:paraId="2B076EE0"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（一）章程依据的教育政策或法律、法规发生变化；</w:t>
      </w:r>
    </w:p>
    <w:p w14:paraId="5735468A"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（二）学校的举办者与管理体制发生变化；</w:t>
      </w:r>
    </w:p>
    <w:p w14:paraId="31DFFAB2"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（三）学校发生分立、合并；</w:t>
      </w:r>
    </w:p>
    <w:p w14:paraId="78A13AFA"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（四）学校的名称、类别层次、办学宗旨、发展目标发生变化；</w:t>
      </w:r>
    </w:p>
    <w:p w14:paraId="5C60917D" w14:textId="77777777" w:rsidR="00CC0568" w:rsidRPr="00C30ED2" w:rsidRDefault="00CC0568" w:rsidP="00CC0568">
      <w:pPr>
        <w:ind w:firstLine="480"/>
        <w:rPr>
          <w:rFonts w:ascii="宋体" w:hAnsi="宋体" w:cs="宋体"/>
          <w:kern w:val="0"/>
          <w:sz w:val="24"/>
        </w:rPr>
      </w:pPr>
      <w:r w:rsidRPr="00C30ED2">
        <w:rPr>
          <w:rFonts w:ascii="仿宋_GB2312" w:eastAsia="仿宋_GB2312" w:hAnsi="仿宋_GB2312" w:cs="仿宋_GB2312" w:hint="eastAsia"/>
          <w:kern w:val="0"/>
          <w:sz w:val="32"/>
          <w:szCs w:val="32"/>
        </w:rPr>
        <w:t>（五）其他应修改章程的情形。</w:t>
      </w:r>
    </w:p>
    <w:p w14:paraId="7FBA4E3C" w14:textId="77777777" w:rsidR="00CC0568" w:rsidRPr="00C30ED2"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第七十</w:t>
      </w:r>
      <w:r>
        <w:rPr>
          <w:rFonts w:ascii="黑体" w:eastAsia="黑体" w:hAnsi="黑体" w:cs="黑体" w:hint="eastAsia"/>
          <w:kern w:val="0"/>
          <w:sz w:val="32"/>
          <w:szCs w:val="32"/>
        </w:rPr>
        <w:t>五</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本章程由学校</w:t>
      </w:r>
      <w:r>
        <w:rPr>
          <w:rFonts w:ascii="仿宋_GB2312" w:eastAsia="仿宋_GB2312" w:hAnsi="仿宋_GB2312" w:cs="仿宋_GB2312" w:hint="eastAsia"/>
          <w:kern w:val="0"/>
          <w:sz w:val="32"/>
          <w:szCs w:val="32"/>
        </w:rPr>
        <w:t>党委</w:t>
      </w:r>
      <w:r w:rsidRPr="00C30ED2">
        <w:rPr>
          <w:rFonts w:ascii="仿宋_GB2312" w:eastAsia="仿宋_GB2312" w:hAnsi="仿宋_GB2312" w:cs="仿宋_GB2312" w:hint="eastAsia"/>
          <w:kern w:val="0"/>
          <w:sz w:val="32"/>
          <w:szCs w:val="32"/>
        </w:rPr>
        <w:t>负责解释。</w:t>
      </w:r>
    </w:p>
    <w:p w14:paraId="4CE1B5DA" w14:textId="15E51E5B" w:rsidR="00744961" w:rsidRPr="00CC0568" w:rsidRDefault="00CC0568" w:rsidP="00CC0568">
      <w:pPr>
        <w:ind w:firstLineChars="200" w:firstLine="640"/>
        <w:rPr>
          <w:rFonts w:ascii="宋体" w:hAnsi="宋体" w:cs="宋体"/>
          <w:kern w:val="0"/>
          <w:sz w:val="24"/>
        </w:rPr>
      </w:pPr>
      <w:r w:rsidRPr="00C30ED2">
        <w:rPr>
          <w:rFonts w:ascii="黑体" w:eastAsia="黑体" w:hAnsi="黑体" w:cs="黑体" w:hint="eastAsia"/>
          <w:kern w:val="0"/>
          <w:sz w:val="32"/>
          <w:szCs w:val="32"/>
        </w:rPr>
        <w:t>第七十</w:t>
      </w:r>
      <w:r>
        <w:rPr>
          <w:rFonts w:ascii="黑体" w:eastAsia="黑体" w:hAnsi="黑体" w:cs="黑体" w:hint="eastAsia"/>
          <w:kern w:val="0"/>
          <w:sz w:val="32"/>
          <w:szCs w:val="32"/>
        </w:rPr>
        <w:t>六</w:t>
      </w:r>
      <w:r w:rsidRPr="00C30ED2">
        <w:rPr>
          <w:rFonts w:ascii="黑体" w:eastAsia="黑体" w:hAnsi="黑体" w:cs="黑体" w:hint="eastAsia"/>
          <w:kern w:val="0"/>
          <w:sz w:val="32"/>
          <w:szCs w:val="32"/>
        </w:rPr>
        <w:t xml:space="preserve">条 </w:t>
      </w:r>
      <w:r w:rsidRPr="00C30ED2">
        <w:rPr>
          <w:rFonts w:ascii="仿宋_GB2312" w:eastAsia="仿宋_GB2312" w:hAnsi="仿宋_GB2312" w:cs="仿宋_GB2312" w:hint="eastAsia"/>
          <w:kern w:val="0"/>
          <w:sz w:val="32"/>
          <w:szCs w:val="32"/>
        </w:rPr>
        <w:t>本章程自核准公布之日起施行。</w:t>
      </w:r>
      <w:bookmarkStart w:id="0" w:name="_GoBack"/>
      <w:bookmarkEnd w:id="0"/>
    </w:p>
    <w:sectPr w:rsidR="00744961" w:rsidRPr="00CC0568" w:rsidSect="00F56F3C">
      <w:footerReference w:type="default" r:id="rId9"/>
      <w:pgSz w:w="11906" w:h="16838" w:code="9"/>
      <w:pgMar w:top="1134" w:right="1077" w:bottom="851" w:left="1077"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30D55" w14:textId="77777777" w:rsidR="009C4368" w:rsidRDefault="009C4368" w:rsidP="001D60ED">
      <w:r>
        <w:separator/>
      </w:r>
    </w:p>
  </w:endnote>
  <w:endnote w:type="continuationSeparator" w:id="0">
    <w:p w14:paraId="156ABD65" w14:textId="77777777" w:rsidR="009C4368" w:rsidRDefault="009C4368" w:rsidP="001D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mp;quo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863967"/>
      <w:docPartObj>
        <w:docPartGallery w:val="Page Numbers (Bottom of Page)"/>
        <w:docPartUnique/>
      </w:docPartObj>
    </w:sdtPr>
    <w:sdtEndPr/>
    <w:sdtContent>
      <w:p w14:paraId="640AA681" w14:textId="0239D118" w:rsidR="001D60ED" w:rsidRDefault="001D60ED">
        <w:pPr>
          <w:pStyle w:val="a5"/>
          <w:jc w:val="center"/>
        </w:pPr>
        <w:r>
          <w:fldChar w:fldCharType="begin"/>
        </w:r>
        <w:r>
          <w:instrText>PAGE   \* MERGEFORMAT</w:instrText>
        </w:r>
        <w:r>
          <w:fldChar w:fldCharType="separate"/>
        </w:r>
        <w:r w:rsidR="00CC0568" w:rsidRPr="00CC0568">
          <w:rPr>
            <w:noProof/>
            <w:lang w:val="zh-CN"/>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A336B" w14:textId="77777777" w:rsidR="009C4368" w:rsidRDefault="009C4368" w:rsidP="001D60ED">
      <w:r>
        <w:separator/>
      </w:r>
    </w:p>
  </w:footnote>
  <w:footnote w:type="continuationSeparator" w:id="0">
    <w:p w14:paraId="228CD930" w14:textId="77777777" w:rsidR="009C4368" w:rsidRDefault="009C4368" w:rsidP="001D6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A6D8E"/>
    <w:multiLevelType w:val="singleLevel"/>
    <w:tmpl w:val="76FA6D8E"/>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E4"/>
    <w:rsid w:val="00051070"/>
    <w:rsid w:val="00075894"/>
    <w:rsid w:val="000C6DD8"/>
    <w:rsid w:val="00106404"/>
    <w:rsid w:val="00185FDE"/>
    <w:rsid w:val="001A0343"/>
    <w:rsid w:val="001A0E38"/>
    <w:rsid w:val="001D18CF"/>
    <w:rsid w:val="001D5688"/>
    <w:rsid w:val="001D60ED"/>
    <w:rsid w:val="0025413B"/>
    <w:rsid w:val="00332E51"/>
    <w:rsid w:val="003341A2"/>
    <w:rsid w:val="0034613A"/>
    <w:rsid w:val="00383CE4"/>
    <w:rsid w:val="003D4554"/>
    <w:rsid w:val="00435455"/>
    <w:rsid w:val="0047227A"/>
    <w:rsid w:val="004D0D66"/>
    <w:rsid w:val="004E0983"/>
    <w:rsid w:val="004F5B94"/>
    <w:rsid w:val="005B5851"/>
    <w:rsid w:val="00642CD5"/>
    <w:rsid w:val="006D43EC"/>
    <w:rsid w:val="00744961"/>
    <w:rsid w:val="009116EC"/>
    <w:rsid w:val="009C4368"/>
    <w:rsid w:val="009F2DF2"/>
    <w:rsid w:val="00A449F7"/>
    <w:rsid w:val="00A658D6"/>
    <w:rsid w:val="00A76191"/>
    <w:rsid w:val="00B44118"/>
    <w:rsid w:val="00C102B8"/>
    <w:rsid w:val="00C74DA0"/>
    <w:rsid w:val="00C74DC2"/>
    <w:rsid w:val="00CC0568"/>
    <w:rsid w:val="00CF3D0E"/>
    <w:rsid w:val="00D132FC"/>
    <w:rsid w:val="00D42ABA"/>
    <w:rsid w:val="00F56F3C"/>
    <w:rsid w:val="00FB5816"/>
    <w:rsid w:val="00FC6ABC"/>
    <w:rsid w:val="00F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E4"/>
    <w:pPr>
      <w:widowControl w:val="0"/>
      <w:jc w:val="both"/>
    </w:pPr>
    <w:rPr>
      <w:rFonts w:ascii="Calibri" w:eastAsia="宋体" w:hAnsi="Calibri" w:cs="Times New Roman"/>
      <w:szCs w:val="24"/>
    </w:rPr>
  </w:style>
  <w:style w:type="paragraph" w:styleId="1">
    <w:name w:val="heading 1"/>
    <w:basedOn w:val="a"/>
    <w:link w:val="1Char"/>
    <w:uiPriority w:val="9"/>
    <w:qFormat/>
    <w:rsid w:val="00C74DA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2FC"/>
    <w:pPr>
      <w:ind w:firstLineChars="200" w:firstLine="420"/>
    </w:pPr>
  </w:style>
  <w:style w:type="paragraph" w:styleId="a4">
    <w:name w:val="header"/>
    <w:basedOn w:val="a"/>
    <w:link w:val="Char"/>
    <w:uiPriority w:val="99"/>
    <w:unhideWhenUsed/>
    <w:rsid w:val="001D6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60ED"/>
    <w:rPr>
      <w:rFonts w:ascii="Calibri" w:eastAsia="宋体" w:hAnsi="Calibri" w:cs="Times New Roman"/>
      <w:sz w:val="18"/>
      <w:szCs w:val="18"/>
    </w:rPr>
  </w:style>
  <w:style w:type="paragraph" w:styleId="a5">
    <w:name w:val="footer"/>
    <w:basedOn w:val="a"/>
    <w:link w:val="Char0"/>
    <w:uiPriority w:val="99"/>
    <w:unhideWhenUsed/>
    <w:rsid w:val="001D60ED"/>
    <w:pPr>
      <w:tabs>
        <w:tab w:val="center" w:pos="4153"/>
        <w:tab w:val="right" w:pos="8306"/>
      </w:tabs>
      <w:snapToGrid w:val="0"/>
      <w:jc w:val="left"/>
    </w:pPr>
    <w:rPr>
      <w:sz w:val="18"/>
      <w:szCs w:val="18"/>
    </w:rPr>
  </w:style>
  <w:style w:type="character" w:customStyle="1" w:styleId="Char0">
    <w:name w:val="页脚 Char"/>
    <w:basedOn w:val="a0"/>
    <w:link w:val="a5"/>
    <w:uiPriority w:val="99"/>
    <w:rsid w:val="001D60ED"/>
    <w:rPr>
      <w:rFonts w:ascii="Calibri" w:eastAsia="宋体" w:hAnsi="Calibri" w:cs="Times New Roman"/>
      <w:sz w:val="18"/>
      <w:szCs w:val="18"/>
    </w:rPr>
  </w:style>
  <w:style w:type="paragraph" w:styleId="a6">
    <w:name w:val="Normal (Web)"/>
    <w:basedOn w:val="a"/>
    <w:uiPriority w:val="99"/>
    <w:unhideWhenUsed/>
    <w:rsid w:val="00FE4F0B"/>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E4F0B"/>
    <w:rPr>
      <w:b/>
      <w:bCs/>
    </w:rPr>
  </w:style>
  <w:style w:type="paragraph" w:styleId="a8">
    <w:name w:val="Balloon Text"/>
    <w:basedOn w:val="a"/>
    <w:link w:val="Char1"/>
    <w:uiPriority w:val="99"/>
    <w:semiHidden/>
    <w:unhideWhenUsed/>
    <w:rsid w:val="00075894"/>
    <w:rPr>
      <w:sz w:val="18"/>
      <w:szCs w:val="18"/>
    </w:rPr>
  </w:style>
  <w:style w:type="character" w:customStyle="1" w:styleId="Char1">
    <w:name w:val="批注框文本 Char"/>
    <w:basedOn w:val="a0"/>
    <w:link w:val="a8"/>
    <w:uiPriority w:val="99"/>
    <w:semiHidden/>
    <w:rsid w:val="00075894"/>
    <w:rPr>
      <w:rFonts w:ascii="Calibri" w:eastAsia="宋体" w:hAnsi="Calibri" w:cs="Times New Roman"/>
      <w:sz w:val="18"/>
      <w:szCs w:val="18"/>
    </w:rPr>
  </w:style>
  <w:style w:type="paragraph" w:customStyle="1" w:styleId="phototitle">
    <w:name w:val="photo_title"/>
    <w:basedOn w:val="a"/>
    <w:rsid w:val="00C74DA0"/>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C74DA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E4"/>
    <w:pPr>
      <w:widowControl w:val="0"/>
      <w:jc w:val="both"/>
    </w:pPr>
    <w:rPr>
      <w:rFonts w:ascii="Calibri" w:eastAsia="宋体" w:hAnsi="Calibri" w:cs="Times New Roman"/>
      <w:szCs w:val="24"/>
    </w:rPr>
  </w:style>
  <w:style w:type="paragraph" w:styleId="1">
    <w:name w:val="heading 1"/>
    <w:basedOn w:val="a"/>
    <w:link w:val="1Char"/>
    <w:uiPriority w:val="9"/>
    <w:qFormat/>
    <w:rsid w:val="00C74DA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2FC"/>
    <w:pPr>
      <w:ind w:firstLineChars="200" w:firstLine="420"/>
    </w:pPr>
  </w:style>
  <w:style w:type="paragraph" w:styleId="a4">
    <w:name w:val="header"/>
    <w:basedOn w:val="a"/>
    <w:link w:val="Char"/>
    <w:uiPriority w:val="99"/>
    <w:unhideWhenUsed/>
    <w:rsid w:val="001D6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60ED"/>
    <w:rPr>
      <w:rFonts w:ascii="Calibri" w:eastAsia="宋体" w:hAnsi="Calibri" w:cs="Times New Roman"/>
      <w:sz w:val="18"/>
      <w:szCs w:val="18"/>
    </w:rPr>
  </w:style>
  <w:style w:type="paragraph" w:styleId="a5">
    <w:name w:val="footer"/>
    <w:basedOn w:val="a"/>
    <w:link w:val="Char0"/>
    <w:uiPriority w:val="99"/>
    <w:unhideWhenUsed/>
    <w:rsid w:val="001D60ED"/>
    <w:pPr>
      <w:tabs>
        <w:tab w:val="center" w:pos="4153"/>
        <w:tab w:val="right" w:pos="8306"/>
      </w:tabs>
      <w:snapToGrid w:val="0"/>
      <w:jc w:val="left"/>
    </w:pPr>
    <w:rPr>
      <w:sz w:val="18"/>
      <w:szCs w:val="18"/>
    </w:rPr>
  </w:style>
  <w:style w:type="character" w:customStyle="1" w:styleId="Char0">
    <w:name w:val="页脚 Char"/>
    <w:basedOn w:val="a0"/>
    <w:link w:val="a5"/>
    <w:uiPriority w:val="99"/>
    <w:rsid w:val="001D60ED"/>
    <w:rPr>
      <w:rFonts w:ascii="Calibri" w:eastAsia="宋体" w:hAnsi="Calibri" w:cs="Times New Roman"/>
      <w:sz w:val="18"/>
      <w:szCs w:val="18"/>
    </w:rPr>
  </w:style>
  <w:style w:type="paragraph" w:styleId="a6">
    <w:name w:val="Normal (Web)"/>
    <w:basedOn w:val="a"/>
    <w:uiPriority w:val="99"/>
    <w:unhideWhenUsed/>
    <w:rsid w:val="00FE4F0B"/>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E4F0B"/>
    <w:rPr>
      <w:b/>
      <w:bCs/>
    </w:rPr>
  </w:style>
  <w:style w:type="paragraph" w:styleId="a8">
    <w:name w:val="Balloon Text"/>
    <w:basedOn w:val="a"/>
    <w:link w:val="Char1"/>
    <w:uiPriority w:val="99"/>
    <w:semiHidden/>
    <w:unhideWhenUsed/>
    <w:rsid w:val="00075894"/>
    <w:rPr>
      <w:sz w:val="18"/>
      <w:szCs w:val="18"/>
    </w:rPr>
  </w:style>
  <w:style w:type="character" w:customStyle="1" w:styleId="Char1">
    <w:name w:val="批注框文本 Char"/>
    <w:basedOn w:val="a0"/>
    <w:link w:val="a8"/>
    <w:uiPriority w:val="99"/>
    <w:semiHidden/>
    <w:rsid w:val="00075894"/>
    <w:rPr>
      <w:rFonts w:ascii="Calibri" w:eastAsia="宋体" w:hAnsi="Calibri" w:cs="Times New Roman"/>
      <w:sz w:val="18"/>
      <w:szCs w:val="18"/>
    </w:rPr>
  </w:style>
  <w:style w:type="paragraph" w:customStyle="1" w:styleId="phototitle">
    <w:name w:val="photo_title"/>
    <w:basedOn w:val="a"/>
    <w:rsid w:val="00C74DA0"/>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C74DA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7248">
      <w:bodyDiv w:val="1"/>
      <w:marLeft w:val="0"/>
      <w:marRight w:val="0"/>
      <w:marTop w:val="0"/>
      <w:marBottom w:val="0"/>
      <w:divBdr>
        <w:top w:val="none" w:sz="0" w:space="0" w:color="auto"/>
        <w:left w:val="none" w:sz="0" w:space="0" w:color="auto"/>
        <w:bottom w:val="none" w:sz="0" w:space="0" w:color="auto"/>
        <w:right w:val="none" w:sz="0" w:space="0" w:color="auto"/>
      </w:divBdr>
    </w:div>
    <w:div w:id="503402231">
      <w:bodyDiv w:val="1"/>
      <w:marLeft w:val="0"/>
      <w:marRight w:val="0"/>
      <w:marTop w:val="0"/>
      <w:marBottom w:val="0"/>
      <w:divBdr>
        <w:top w:val="none" w:sz="0" w:space="0" w:color="auto"/>
        <w:left w:val="none" w:sz="0" w:space="0" w:color="auto"/>
        <w:bottom w:val="none" w:sz="0" w:space="0" w:color="auto"/>
        <w:right w:val="none" w:sz="0" w:space="0" w:color="auto"/>
      </w:divBdr>
    </w:div>
    <w:div w:id="589774671">
      <w:bodyDiv w:val="1"/>
      <w:marLeft w:val="0"/>
      <w:marRight w:val="0"/>
      <w:marTop w:val="0"/>
      <w:marBottom w:val="0"/>
      <w:divBdr>
        <w:top w:val="none" w:sz="0" w:space="0" w:color="auto"/>
        <w:left w:val="none" w:sz="0" w:space="0" w:color="auto"/>
        <w:bottom w:val="none" w:sz="0" w:space="0" w:color="auto"/>
        <w:right w:val="none" w:sz="0" w:space="0" w:color="auto"/>
      </w:divBdr>
    </w:div>
    <w:div w:id="680206799">
      <w:bodyDiv w:val="1"/>
      <w:marLeft w:val="0"/>
      <w:marRight w:val="0"/>
      <w:marTop w:val="0"/>
      <w:marBottom w:val="0"/>
      <w:divBdr>
        <w:top w:val="none" w:sz="0" w:space="0" w:color="auto"/>
        <w:left w:val="none" w:sz="0" w:space="0" w:color="auto"/>
        <w:bottom w:val="none" w:sz="0" w:space="0" w:color="auto"/>
        <w:right w:val="none" w:sz="0" w:space="0" w:color="auto"/>
      </w:divBdr>
      <w:divsChild>
        <w:div w:id="1372608356">
          <w:marLeft w:val="0"/>
          <w:marRight w:val="0"/>
          <w:marTop w:val="480"/>
          <w:marBottom w:val="0"/>
          <w:divBdr>
            <w:top w:val="none" w:sz="0" w:space="0" w:color="auto"/>
            <w:left w:val="none" w:sz="0" w:space="0" w:color="auto"/>
            <w:bottom w:val="none" w:sz="0" w:space="0" w:color="auto"/>
            <w:right w:val="none" w:sz="0" w:space="0" w:color="auto"/>
          </w:divBdr>
        </w:div>
        <w:div w:id="1158619260">
          <w:marLeft w:val="0"/>
          <w:marRight w:val="0"/>
          <w:marTop w:val="480"/>
          <w:marBottom w:val="0"/>
          <w:divBdr>
            <w:top w:val="none" w:sz="0" w:space="0" w:color="auto"/>
            <w:left w:val="none" w:sz="0" w:space="0" w:color="auto"/>
            <w:bottom w:val="none" w:sz="0" w:space="0" w:color="auto"/>
            <w:right w:val="none" w:sz="0" w:space="0" w:color="auto"/>
          </w:divBdr>
        </w:div>
        <w:div w:id="1436746912">
          <w:marLeft w:val="0"/>
          <w:marRight w:val="0"/>
          <w:marTop w:val="480"/>
          <w:marBottom w:val="0"/>
          <w:divBdr>
            <w:top w:val="none" w:sz="0" w:space="0" w:color="auto"/>
            <w:left w:val="none" w:sz="0" w:space="0" w:color="auto"/>
            <w:bottom w:val="none" w:sz="0" w:space="0" w:color="auto"/>
            <w:right w:val="none" w:sz="0" w:space="0" w:color="auto"/>
          </w:divBdr>
        </w:div>
        <w:div w:id="1848058144">
          <w:marLeft w:val="0"/>
          <w:marRight w:val="0"/>
          <w:marTop w:val="480"/>
          <w:marBottom w:val="0"/>
          <w:divBdr>
            <w:top w:val="none" w:sz="0" w:space="0" w:color="auto"/>
            <w:left w:val="none" w:sz="0" w:space="0" w:color="auto"/>
            <w:bottom w:val="none" w:sz="0" w:space="0" w:color="auto"/>
            <w:right w:val="none" w:sz="0" w:space="0" w:color="auto"/>
          </w:divBdr>
        </w:div>
        <w:div w:id="1452282889">
          <w:marLeft w:val="0"/>
          <w:marRight w:val="0"/>
          <w:marTop w:val="480"/>
          <w:marBottom w:val="0"/>
          <w:divBdr>
            <w:top w:val="none" w:sz="0" w:space="0" w:color="auto"/>
            <w:left w:val="none" w:sz="0" w:space="0" w:color="auto"/>
            <w:bottom w:val="none" w:sz="0" w:space="0" w:color="auto"/>
            <w:right w:val="none" w:sz="0" w:space="0" w:color="auto"/>
          </w:divBdr>
        </w:div>
        <w:div w:id="809250593">
          <w:marLeft w:val="0"/>
          <w:marRight w:val="0"/>
          <w:marTop w:val="480"/>
          <w:marBottom w:val="0"/>
          <w:divBdr>
            <w:top w:val="none" w:sz="0" w:space="0" w:color="auto"/>
            <w:left w:val="none" w:sz="0" w:space="0" w:color="auto"/>
            <w:bottom w:val="none" w:sz="0" w:space="0" w:color="auto"/>
            <w:right w:val="none" w:sz="0" w:space="0" w:color="auto"/>
          </w:divBdr>
        </w:div>
        <w:div w:id="666785668">
          <w:marLeft w:val="0"/>
          <w:marRight w:val="0"/>
          <w:marTop w:val="480"/>
          <w:marBottom w:val="0"/>
          <w:divBdr>
            <w:top w:val="none" w:sz="0" w:space="0" w:color="auto"/>
            <w:left w:val="none" w:sz="0" w:space="0" w:color="auto"/>
            <w:bottom w:val="none" w:sz="0" w:space="0" w:color="auto"/>
            <w:right w:val="none" w:sz="0" w:space="0" w:color="auto"/>
          </w:divBdr>
        </w:div>
        <w:div w:id="31155925">
          <w:marLeft w:val="0"/>
          <w:marRight w:val="0"/>
          <w:marTop w:val="480"/>
          <w:marBottom w:val="0"/>
          <w:divBdr>
            <w:top w:val="none" w:sz="0" w:space="0" w:color="auto"/>
            <w:left w:val="none" w:sz="0" w:space="0" w:color="auto"/>
            <w:bottom w:val="none" w:sz="0" w:space="0" w:color="auto"/>
            <w:right w:val="none" w:sz="0" w:space="0" w:color="auto"/>
          </w:divBdr>
        </w:div>
        <w:div w:id="643051510">
          <w:marLeft w:val="0"/>
          <w:marRight w:val="0"/>
          <w:marTop w:val="480"/>
          <w:marBottom w:val="0"/>
          <w:divBdr>
            <w:top w:val="none" w:sz="0" w:space="0" w:color="auto"/>
            <w:left w:val="none" w:sz="0" w:space="0" w:color="auto"/>
            <w:bottom w:val="none" w:sz="0" w:space="0" w:color="auto"/>
            <w:right w:val="none" w:sz="0" w:space="0" w:color="auto"/>
          </w:divBdr>
        </w:div>
        <w:div w:id="40253318">
          <w:marLeft w:val="0"/>
          <w:marRight w:val="0"/>
          <w:marTop w:val="480"/>
          <w:marBottom w:val="0"/>
          <w:divBdr>
            <w:top w:val="none" w:sz="0" w:space="0" w:color="auto"/>
            <w:left w:val="none" w:sz="0" w:space="0" w:color="auto"/>
            <w:bottom w:val="none" w:sz="0" w:space="0" w:color="auto"/>
            <w:right w:val="none" w:sz="0" w:space="0" w:color="auto"/>
          </w:divBdr>
        </w:div>
        <w:div w:id="985545918">
          <w:marLeft w:val="0"/>
          <w:marRight w:val="0"/>
          <w:marTop w:val="480"/>
          <w:marBottom w:val="0"/>
          <w:divBdr>
            <w:top w:val="none" w:sz="0" w:space="0" w:color="auto"/>
            <w:left w:val="none" w:sz="0" w:space="0" w:color="auto"/>
            <w:bottom w:val="none" w:sz="0" w:space="0" w:color="auto"/>
            <w:right w:val="none" w:sz="0" w:space="0" w:color="auto"/>
          </w:divBdr>
        </w:div>
        <w:div w:id="1742484758">
          <w:marLeft w:val="0"/>
          <w:marRight w:val="0"/>
          <w:marTop w:val="480"/>
          <w:marBottom w:val="0"/>
          <w:divBdr>
            <w:top w:val="none" w:sz="0" w:space="0" w:color="auto"/>
            <w:left w:val="none" w:sz="0" w:space="0" w:color="auto"/>
            <w:bottom w:val="none" w:sz="0" w:space="0" w:color="auto"/>
            <w:right w:val="none" w:sz="0" w:space="0" w:color="auto"/>
          </w:divBdr>
        </w:div>
        <w:div w:id="333724009">
          <w:marLeft w:val="0"/>
          <w:marRight w:val="0"/>
          <w:marTop w:val="480"/>
          <w:marBottom w:val="0"/>
          <w:divBdr>
            <w:top w:val="none" w:sz="0" w:space="0" w:color="auto"/>
            <w:left w:val="none" w:sz="0" w:space="0" w:color="auto"/>
            <w:bottom w:val="none" w:sz="0" w:space="0" w:color="auto"/>
            <w:right w:val="none" w:sz="0" w:space="0" w:color="auto"/>
          </w:divBdr>
        </w:div>
        <w:div w:id="2003848180">
          <w:marLeft w:val="0"/>
          <w:marRight w:val="0"/>
          <w:marTop w:val="480"/>
          <w:marBottom w:val="0"/>
          <w:divBdr>
            <w:top w:val="none" w:sz="0" w:space="0" w:color="auto"/>
            <w:left w:val="none" w:sz="0" w:space="0" w:color="auto"/>
            <w:bottom w:val="none" w:sz="0" w:space="0" w:color="auto"/>
            <w:right w:val="none" w:sz="0" w:space="0" w:color="auto"/>
          </w:divBdr>
        </w:div>
        <w:div w:id="1962221928">
          <w:marLeft w:val="0"/>
          <w:marRight w:val="0"/>
          <w:marTop w:val="480"/>
          <w:marBottom w:val="0"/>
          <w:divBdr>
            <w:top w:val="none" w:sz="0" w:space="0" w:color="auto"/>
            <w:left w:val="none" w:sz="0" w:space="0" w:color="auto"/>
            <w:bottom w:val="none" w:sz="0" w:space="0" w:color="auto"/>
            <w:right w:val="none" w:sz="0" w:space="0" w:color="auto"/>
          </w:divBdr>
        </w:div>
        <w:div w:id="927662585">
          <w:marLeft w:val="0"/>
          <w:marRight w:val="0"/>
          <w:marTop w:val="480"/>
          <w:marBottom w:val="0"/>
          <w:divBdr>
            <w:top w:val="none" w:sz="0" w:space="0" w:color="auto"/>
            <w:left w:val="none" w:sz="0" w:space="0" w:color="auto"/>
            <w:bottom w:val="none" w:sz="0" w:space="0" w:color="auto"/>
            <w:right w:val="none" w:sz="0" w:space="0" w:color="auto"/>
          </w:divBdr>
        </w:div>
        <w:div w:id="670911998">
          <w:marLeft w:val="0"/>
          <w:marRight w:val="0"/>
          <w:marTop w:val="480"/>
          <w:marBottom w:val="0"/>
          <w:divBdr>
            <w:top w:val="none" w:sz="0" w:space="0" w:color="auto"/>
            <w:left w:val="none" w:sz="0" w:space="0" w:color="auto"/>
            <w:bottom w:val="none" w:sz="0" w:space="0" w:color="auto"/>
            <w:right w:val="none" w:sz="0" w:space="0" w:color="auto"/>
          </w:divBdr>
        </w:div>
        <w:div w:id="559709847">
          <w:marLeft w:val="0"/>
          <w:marRight w:val="0"/>
          <w:marTop w:val="480"/>
          <w:marBottom w:val="0"/>
          <w:divBdr>
            <w:top w:val="none" w:sz="0" w:space="0" w:color="auto"/>
            <w:left w:val="none" w:sz="0" w:space="0" w:color="auto"/>
            <w:bottom w:val="none" w:sz="0" w:space="0" w:color="auto"/>
            <w:right w:val="none" w:sz="0" w:space="0" w:color="auto"/>
          </w:divBdr>
        </w:div>
        <w:div w:id="326904420">
          <w:marLeft w:val="0"/>
          <w:marRight w:val="0"/>
          <w:marTop w:val="480"/>
          <w:marBottom w:val="0"/>
          <w:divBdr>
            <w:top w:val="none" w:sz="0" w:space="0" w:color="auto"/>
            <w:left w:val="none" w:sz="0" w:space="0" w:color="auto"/>
            <w:bottom w:val="none" w:sz="0" w:space="0" w:color="auto"/>
            <w:right w:val="none" w:sz="0" w:space="0" w:color="auto"/>
          </w:divBdr>
        </w:div>
        <w:div w:id="1268394275">
          <w:marLeft w:val="0"/>
          <w:marRight w:val="0"/>
          <w:marTop w:val="480"/>
          <w:marBottom w:val="0"/>
          <w:divBdr>
            <w:top w:val="none" w:sz="0" w:space="0" w:color="auto"/>
            <w:left w:val="none" w:sz="0" w:space="0" w:color="auto"/>
            <w:bottom w:val="none" w:sz="0" w:space="0" w:color="auto"/>
            <w:right w:val="none" w:sz="0" w:space="0" w:color="auto"/>
          </w:divBdr>
        </w:div>
        <w:div w:id="1157578685">
          <w:marLeft w:val="0"/>
          <w:marRight w:val="0"/>
          <w:marTop w:val="480"/>
          <w:marBottom w:val="0"/>
          <w:divBdr>
            <w:top w:val="none" w:sz="0" w:space="0" w:color="auto"/>
            <w:left w:val="none" w:sz="0" w:space="0" w:color="auto"/>
            <w:bottom w:val="none" w:sz="0" w:space="0" w:color="auto"/>
            <w:right w:val="none" w:sz="0" w:space="0" w:color="auto"/>
          </w:divBdr>
        </w:div>
        <w:div w:id="1620185379">
          <w:marLeft w:val="0"/>
          <w:marRight w:val="0"/>
          <w:marTop w:val="480"/>
          <w:marBottom w:val="0"/>
          <w:divBdr>
            <w:top w:val="none" w:sz="0" w:space="0" w:color="auto"/>
            <w:left w:val="none" w:sz="0" w:space="0" w:color="auto"/>
            <w:bottom w:val="none" w:sz="0" w:space="0" w:color="auto"/>
            <w:right w:val="none" w:sz="0" w:space="0" w:color="auto"/>
          </w:divBdr>
        </w:div>
        <w:div w:id="2138832930">
          <w:marLeft w:val="0"/>
          <w:marRight w:val="0"/>
          <w:marTop w:val="480"/>
          <w:marBottom w:val="0"/>
          <w:divBdr>
            <w:top w:val="none" w:sz="0" w:space="0" w:color="auto"/>
            <w:left w:val="none" w:sz="0" w:space="0" w:color="auto"/>
            <w:bottom w:val="none" w:sz="0" w:space="0" w:color="auto"/>
            <w:right w:val="none" w:sz="0" w:space="0" w:color="auto"/>
          </w:divBdr>
        </w:div>
      </w:divsChild>
    </w:div>
    <w:div w:id="837309123">
      <w:bodyDiv w:val="1"/>
      <w:marLeft w:val="0"/>
      <w:marRight w:val="0"/>
      <w:marTop w:val="0"/>
      <w:marBottom w:val="0"/>
      <w:divBdr>
        <w:top w:val="none" w:sz="0" w:space="0" w:color="auto"/>
        <w:left w:val="none" w:sz="0" w:space="0" w:color="auto"/>
        <w:bottom w:val="none" w:sz="0" w:space="0" w:color="auto"/>
        <w:right w:val="none" w:sz="0" w:space="0" w:color="auto"/>
      </w:divBdr>
    </w:div>
    <w:div w:id="857158315">
      <w:bodyDiv w:val="1"/>
      <w:marLeft w:val="0"/>
      <w:marRight w:val="0"/>
      <w:marTop w:val="0"/>
      <w:marBottom w:val="0"/>
      <w:divBdr>
        <w:top w:val="none" w:sz="0" w:space="0" w:color="auto"/>
        <w:left w:val="none" w:sz="0" w:space="0" w:color="auto"/>
        <w:bottom w:val="none" w:sz="0" w:space="0" w:color="auto"/>
        <w:right w:val="none" w:sz="0" w:space="0" w:color="auto"/>
      </w:divBdr>
      <w:divsChild>
        <w:div w:id="1263755681">
          <w:marLeft w:val="0"/>
          <w:marRight w:val="0"/>
          <w:marTop w:val="480"/>
          <w:marBottom w:val="0"/>
          <w:divBdr>
            <w:top w:val="none" w:sz="0" w:space="0" w:color="auto"/>
            <w:left w:val="none" w:sz="0" w:space="0" w:color="auto"/>
            <w:bottom w:val="none" w:sz="0" w:space="0" w:color="auto"/>
            <w:right w:val="none" w:sz="0" w:space="0" w:color="auto"/>
          </w:divBdr>
        </w:div>
        <w:div w:id="124280411">
          <w:marLeft w:val="0"/>
          <w:marRight w:val="0"/>
          <w:marTop w:val="480"/>
          <w:marBottom w:val="0"/>
          <w:divBdr>
            <w:top w:val="none" w:sz="0" w:space="0" w:color="auto"/>
            <w:left w:val="none" w:sz="0" w:space="0" w:color="auto"/>
            <w:bottom w:val="none" w:sz="0" w:space="0" w:color="auto"/>
            <w:right w:val="none" w:sz="0" w:space="0" w:color="auto"/>
          </w:divBdr>
        </w:div>
        <w:div w:id="1870292609">
          <w:marLeft w:val="0"/>
          <w:marRight w:val="0"/>
          <w:marTop w:val="480"/>
          <w:marBottom w:val="0"/>
          <w:divBdr>
            <w:top w:val="none" w:sz="0" w:space="0" w:color="auto"/>
            <w:left w:val="none" w:sz="0" w:space="0" w:color="auto"/>
            <w:bottom w:val="none" w:sz="0" w:space="0" w:color="auto"/>
            <w:right w:val="none" w:sz="0" w:space="0" w:color="auto"/>
          </w:divBdr>
        </w:div>
        <w:div w:id="2064788881">
          <w:marLeft w:val="0"/>
          <w:marRight w:val="0"/>
          <w:marTop w:val="480"/>
          <w:marBottom w:val="0"/>
          <w:divBdr>
            <w:top w:val="none" w:sz="0" w:space="0" w:color="auto"/>
            <w:left w:val="none" w:sz="0" w:space="0" w:color="auto"/>
            <w:bottom w:val="none" w:sz="0" w:space="0" w:color="auto"/>
            <w:right w:val="none" w:sz="0" w:space="0" w:color="auto"/>
          </w:divBdr>
        </w:div>
        <w:div w:id="580530051">
          <w:marLeft w:val="0"/>
          <w:marRight w:val="0"/>
          <w:marTop w:val="480"/>
          <w:marBottom w:val="0"/>
          <w:divBdr>
            <w:top w:val="none" w:sz="0" w:space="0" w:color="auto"/>
            <w:left w:val="none" w:sz="0" w:space="0" w:color="auto"/>
            <w:bottom w:val="none" w:sz="0" w:space="0" w:color="auto"/>
            <w:right w:val="none" w:sz="0" w:space="0" w:color="auto"/>
          </w:divBdr>
        </w:div>
        <w:div w:id="1252154575">
          <w:marLeft w:val="0"/>
          <w:marRight w:val="0"/>
          <w:marTop w:val="480"/>
          <w:marBottom w:val="0"/>
          <w:divBdr>
            <w:top w:val="none" w:sz="0" w:space="0" w:color="auto"/>
            <w:left w:val="none" w:sz="0" w:space="0" w:color="auto"/>
            <w:bottom w:val="none" w:sz="0" w:space="0" w:color="auto"/>
            <w:right w:val="none" w:sz="0" w:space="0" w:color="auto"/>
          </w:divBdr>
        </w:div>
        <w:div w:id="506868943">
          <w:marLeft w:val="0"/>
          <w:marRight w:val="0"/>
          <w:marTop w:val="480"/>
          <w:marBottom w:val="0"/>
          <w:divBdr>
            <w:top w:val="none" w:sz="0" w:space="0" w:color="auto"/>
            <w:left w:val="none" w:sz="0" w:space="0" w:color="auto"/>
            <w:bottom w:val="none" w:sz="0" w:space="0" w:color="auto"/>
            <w:right w:val="none" w:sz="0" w:space="0" w:color="auto"/>
          </w:divBdr>
        </w:div>
        <w:div w:id="213084232">
          <w:marLeft w:val="0"/>
          <w:marRight w:val="0"/>
          <w:marTop w:val="480"/>
          <w:marBottom w:val="0"/>
          <w:divBdr>
            <w:top w:val="none" w:sz="0" w:space="0" w:color="auto"/>
            <w:left w:val="none" w:sz="0" w:space="0" w:color="auto"/>
            <w:bottom w:val="none" w:sz="0" w:space="0" w:color="auto"/>
            <w:right w:val="none" w:sz="0" w:space="0" w:color="auto"/>
          </w:divBdr>
        </w:div>
        <w:div w:id="1193499505">
          <w:marLeft w:val="0"/>
          <w:marRight w:val="0"/>
          <w:marTop w:val="480"/>
          <w:marBottom w:val="0"/>
          <w:divBdr>
            <w:top w:val="none" w:sz="0" w:space="0" w:color="auto"/>
            <w:left w:val="none" w:sz="0" w:space="0" w:color="auto"/>
            <w:bottom w:val="none" w:sz="0" w:space="0" w:color="auto"/>
            <w:right w:val="none" w:sz="0" w:space="0" w:color="auto"/>
          </w:divBdr>
        </w:div>
        <w:div w:id="740298202">
          <w:marLeft w:val="0"/>
          <w:marRight w:val="0"/>
          <w:marTop w:val="480"/>
          <w:marBottom w:val="0"/>
          <w:divBdr>
            <w:top w:val="none" w:sz="0" w:space="0" w:color="auto"/>
            <w:left w:val="none" w:sz="0" w:space="0" w:color="auto"/>
            <w:bottom w:val="none" w:sz="0" w:space="0" w:color="auto"/>
            <w:right w:val="none" w:sz="0" w:space="0" w:color="auto"/>
          </w:divBdr>
        </w:div>
        <w:div w:id="1699235169">
          <w:marLeft w:val="0"/>
          <w:marRight w:val="0"/>
          <w:marTop w:val="480"/>
          <w:marBottom w:val="0"/>
          <w:divBdr>
            <w:top w:val="none" w:sz="0" w:space="0" w:color="auto"/>
            <w:left w:val="none" w:sz="0" w:space="0" w:color="auto"/>
            <w:bottom w:val="none" w:sz="0" w:space="0" w:color="auto"/>
            <w:right w:val="none" w:sz="0" w:space="0" w:color="auto"/>
          </w:divBdr>
        </w:div>
        <w:div w:id="1010792149">
          <w:marLeft w:val="0"/>
          <w:marRight w:val="0"/>
          <w:marTop w:val="480"/>
          <w:marBottom w:val="0"/>
          <w:divBdr>
            <w:top w:val="none" w:sz="0" w:space="0" w:color="auto"/>
            <w:left w:val="none" w:sz="0" w:space="0" w:color="auto"/>
            <w:bottom w:val="none" w:sz="0" w:space="0" w:color="auto"/>
            <w:right w:val="none" w:sz="0" w:space="0" w:color="auto"/>
          </w:divBdr>
        </w:div>
        <w:div w:id="1668941277">
          <w:marLeft w:val="0"/>
          <w:marRight w:val="0"/>
          <w:marTop w:val="480"/>
          <w:marBottom w:val="0"/>
          <w:divBdr>
            <w:top w:val="none" w:sz="0" w:space="0" w:color="auto"/>
            <w:left w:val="none" w:sz="0" w:space="0" w:color="auto"/>
            <w:bottom w:val="none" w:sz="0" w:space="0" w:color="auto"/>
            <w:right w:val="none" w:sz="0" w:space="0" w:color="auto"/>
          </w:divBdr>
        </w:div>
        <w:div w:id="1869876531">
          <w:marLeft w:val="0"/>
          <w:marRight w:val="0"/>
          <w:marTop w:val="480"/>
          <w:marBottom w:val="0"/>
          <w:divBdr>
            <w:top w:val="none" w:sz="0" w:space="0" w:color="auto"/>
            <w:left w:val="none" w:sz="0" w:space="0" w:color="auto"/>
            <w:bottom w:val="none" w:sz="0" w:space="0" w:color="auto"/>
            <w:right w:val="none" w:sz="0" w:space="0" w:color="auto"/>
          </w:divBdr>
        </w:div>
        <w:div w:id="1889605307">
          <w:marLeft w:val="0"/>
          <w:marRight w:val="0"/>
          <w:marTop w:val="480"/>
          <w:marBottom w:val="0"/>
          <w:divBdr>
            <w:top w:val="none" w:sz="0" w:space="0" w:color="auto"/>
            <w:left w:val="none" w:sz="0" w:space="0" w:color="auto"/>
            <w:bottom w:val="none" w:sz="0" w:space="0" w:color="auto"/>
            <w:right w:val="none" w:sz="0" w:space="0" w:color="auto"/>
          </w:divBdr>
        </w:div>
        <w:div w:id="82337799">
          <w:marLeft w:val="0"/>
          <w:marRight w:val="0"/>
          <w:marTop w:val="480"/>
          <w:marBottom w:val="0"/>
          <w:divBdr>
            <w:top w:val="none" w:sz="0" w:space="0" w:color="auto"/>
            <w:left w:val="none" w:sz="0" w:space="0" w:color="auto"/>
            <w:bottom w:val="none" w:sz="0" w:space="0" w:color="auto"/>
            <w:right w:val="none" w:sz="0" w:space="0" w:color="auto"/>
          </w:divBdr>
        </w:div>
        <w:div w:id="2137403939">
          <w:marLeft w:val="0"/>
          <w:marRight w:val="0"/>
          <w:marTop w:val="480"/>
          <w:marBottom w:val="0"/>
          <w:divBdr>
            <w:top w:val="none" w:sz="0" w:space="0" w:color="auto"/>
            <w:left w:val="none" w:sz="0" w:space="0" w:color="auto"/>
            <w:bottom w:val="none" w:sz="0" w:space="0" w:color="auto"/>
            <w:right w:val="none" w:sz="0" w:space="0" w:color="auto"/>
          </w:divBdr>
        </w:div>
        <w:div w:id="1930694236">
          <w:marLeft w:val="0"/>
          <w:marRight w:val="0"/>
          <w:marTop w:val="480"/>
          <w:marBottom w:val="0"/>
          <w:divBdr>
            <w:top w:val="none" w:sz="0" w:space="0" w:color="auto"/>
            <w:left w:val="none" w:sz="0" w:space="0" w:color="auto"/>
            <w:bottom w:val="none" w:sz="0" w:space="0" w:color="auto"/>
            <w:right w:val="none" w:sz="0" w:space="0" w:color="auto"/>
          </w:divBdr>
        </w:div>
        <w:div w:id="1757627761">
          <w:marLeft w:val="0"/>
          <w:marRight w:val="0"/>
          <w:marTop w:val="480"/>
          <w:marBottom w:val="0"/>
          <w:divBdr>
            <w:top w:val="none" w:sz="0" w:space="0" w:color="auto"/>
            <w:left w:val="none" w:sz="0" w:space="0" w:color="auto"/>
            <w:bottom w:val="none" w:sz="0" w:space="0" w:color="auto"/>
            <w:right w:val="none" w:sz="0" w:space="0" w:color="auto"/>
          </w:divBdr>
        </w:div>
        <w:div w:id="716053352">
          <w:marLeft w:val="0"/>
          <w:marRight w:val="0"/>
          <w:marTop w:val="480"/>
          <w:marBottom w:val="0"/>
          <w:divBdr>
            <w:top w:val="none" w:sz="0" w:space="0" w:color="auto"/>
            <w:left w:val="none" w:sz="0" w:space="0" w:color="auto"/>
            <w:bottom w:val="none" w:sz="0" w:space="0" w:color="auto"/>
            <w:right w:val="none" w:sz="0" w:space="0" w:color="auto"/>
          </w:divBdr>
        </w:div>
        <w:div w:id="95290202">
          <w:marLeft w:val="0"/>
          <w:marRight w:val="0"/>
          <w:marTop w:val="480"/>
          <w:marBottom w:val="0"/>
          <w:divBdr>
            <w:top w:val="none" w:sz="0" w:space="0" w:color="auto"/>
            <w:left w:val="none" w:sz="0" w:space="0" w:color="auto"/>
            <w:bottom w:val="none" w:sz="0" w:space="0" w:color="auto"/>
            <w:right w:val="none" w:sz="0" w:space="0" w:color="auto"/>
          </w:divBdr>
        </w:div>
        <w:div w:id="214044488">
          <w:marLeft w:val="0"/>
          <w:marRight w:val="0"/>
          <w:marTop w:val="480"/>
          <w:marBottom w:val="0"/>
          <w:divBdr>
            <w:top w:val="none" w:sz="0" w:space="0" w:color="auto"/>
            <w:left w:val="none" w:sz="0" w:space="0" w:color="auto"/>
            <w:bottom w:val="none" w:sz="0" w:space="0" w:color="auto"/>
            <w:right w:val="none" w:sz="0" w:space="0" w:color="auto"/>
          </w:divBdr>
        </w:div>
        <w:div w:id="1151171484">
          <w:marLeft w:val="0"/>
          <w:marRight w:val="0"/>
          <w:marTop w:val="480"/>
          <w:marBottom w:val="0"/>
          <w:divBdr>
            <w:top w:val="none" w:sz="0" w:space="0" w:color="auto"/>
            <w:left w:val="none" w:sz="0" w:space="0" w:color="auto"/>
            <w:bottom w:val="none" w:sz="0" w:space="0" w:color="auto"/>
            <w:right w:val="none" w:sz="0" w:space="0" w:color="auto"/>
          </w:divBdr>
        </w:div>
        <w:div w:id="1049501610">
          <w:marLeft w:val="0"/>
          <w:marRight w:val="0"/>
          <w:marTop w:val="480"/>
          <w:marBottom w:val="0"/>
          <w:divBdr>
            <w:top w:val="none" w:sz="0" w:space="0" w:color="auto"/>
            <w:left w:val="none" w:sz="0" w:space="0" w:color="auto"/>
            <w:bottom w:val="none" w:sz="0" w:space="0" w:color="auto"/>
            <w:right w:val="none" w:sz="0" w:space="0" w:color="auto"/>
          </w:divBdr>
        </w:div>
        <w:div w:id="1479103681">
          <w:marLeft w:val="0"/>
          <w:marRight w:val="0"/>
          <w:marTop w:val="480"/>
          <w:marBottom w:val="0"/>
          <w:divBdr>
            <w:top w:val="none" w:sz="0" w:space="0" w:color="auto"/>
            <w:left w:val="none" w:sz="0" w:space="0" w:color="auto"/>
            <w:bottom w:val="none" w:sz="0" w:space="0" w:color="auto"/>
            <w:right w:val="none" w:sz="0" w:space="0" w:color="auto"/>
          </w:divBdr>
        </w:div>
        <w:div w:id="92169947">
          <w:marLeft w:val="0"/>
          <w:marRight w:val="0"/>
          <w:marTop w:val="480"/>
          <w:marBottom w:val="0"/>
          <w:divBdr>
            <w:top w:val="none" w:sz="0" w:space="0" w:color="auto"/>
            <w:left w:val="none" w:sz="0" w:space="0" w:color="auto"/>
            <w:bottom w:val="none" w:sz="0" w:space="0" w:color="auto"/>
            <w:right w:val="none" w:sz="0" w:space="0" w:color="auto"/>
          </w:divBdr>
        </w:div>
        <w:div w:id="74865246">
          <w:marLeft w:val="0"/>
          <w:marRight w:val="0"/>
          <w:marTop w:val="480"/>
          <w:marBottom w:val="0"/>
          <w:divBdr>
            <w:top w:val="none" w:sz="0" w:space="0" w:color="auto"/>
            <w:left w:val="none" w:sz="0" w:space="0" w:color="auto"/>
            <w:bottom w:val="none" w:sz="0" w:space="0" w:color="auto"/>
            <w:right w:val="none" w:sz="0" w:space="0" w:color="auto"/>
          </w:divBdr>
        </w:div>
        <w:div w:id="1501890944">
          <w:marLeft w:val="0"/>
          <w:marRight w:val="0"/>
          <w:marTop w:val="480"/>
          <w:marBottom w:val="0"/>
          <w:divBdr>
            <w:top w:val="none" w:sz="0" w:space="0" w:color="auto"/>
            <w:left w:val="none" w:sz="0" w:space="0" w:color="auto"/>
            <w:bottom w:val="none" w:sz="0" w:space="0" w:color="auto"/>
            <w:right w:val="none" w:sz="0" w:space="0" w:color="auto"/>
          </w:divBdr>
        </w:div>
        <w:div w:id="124203524">
          <w:marLeft w:val="0"/>
          <w:marRight w:val="0"/>
          <w:marTop w:val="480"/>
          <w:marBottom w:val="0"/>
          <w:divBdr>
            <w:top w:val="none" w:sz="0" w:space="0" w:color="auto"/>
            <w:left w:val="none" w:sz="0" w:space="0" w:color="auto"/>
            <w:bottom w:val="none" w:sz="0" w:space="0" w:color="auto"/>
            <w:right w:val="none" w:sz="0" w:space="0" w:color="auto"/>
          </w:divBdr>
        </w:div>
        <w:div w:id="1440642934">
          <w:marLeft w:val="0"/>
          <w:marRight w:val="0"/>
          <w:marTop w:val="480"/>
          <w:marBottom w:val="0"/>
          <w:divBdr>
            <w:top w:val="none" w:sz="0" w:space="0" w:color="auto"/>
            <w:left w:val="none" w:sz="0" w:space="0" w:color="auto"/>
            <w:bottom w:val="none" w:sz="0" w:space="0" w:color="auto"/>
            <w:right w:val="none" w:sz="0" w:space="0" w:color="auto"/>
          </w:divBdr>
        </w:div>
        <w:div w:id="50158241">
          <w:marLeft w:val="0"/>
          <w:marRight w:val="0"/>
          <w:marTop w:val="480"/>
          <w:marBottom w:val="0"/>
          <w:divBdr>
            <w:top w:val="none" w:sz="0" w:space="0" w:color="auto"/>
            <w:left w:val="none" w:sz="0" w:space="0" w:color="auto"/>
            <w:bottom w:val="none" w:sz="0" w:space="0" w:color="auto"/>
            <w:right w:val="none" w:sz="0" w:space="0" w:color="auto"/>
          </w:divBdr>
        </w:div>
        <w:div w:id="2085294914">
          <w:marLeft w:val="0"/>
          <w:marRight w:val="0"/>
          <w:marTop w:val="480"/>
          <w:marBottom w:val="0"/>
          <w:divBdr>
            <w:top w:val="none" w:sz="0" w:space="0" w:color="auto"/>
            <w:left w:val="none" w:sz="0" w:space="0" w:color="auto"/>
            <w:bottom w:val="none" w:sz="0" w:space="0" w:color="auto"/>
            <w:right w:val="none" w:sz="0" w:space="0" w:color="auto"/>
          </w:divBdr>
        </w:div>
        <w:div w:id="1473984004">
          <w:marLeft w:val="0"/>
          <w:marRight w:val="0"/>
          <w:marTop w:val="480"/>
          <w:marBottom w:val="0"/>
          <w:divBdr>
            <w:top w:val="none" w:sz="0" w:space="0" w:color="auto"/>
            <w:left w:val="none" w:sz="0" w:space="0" w:color="auto"/>
            <w:bottom w:val="none" w:sz="0" w:space="0" w:color="auto"/>
            <w:right w:val="none" w:sz="0" w:space="0" w:color="auto"/>
          </w:divBdr>
        </w:div>
        <w:div w:id="1021206758">
          <w:marLeft w:val="0"/>
          <w:marRight w:val="0"/>
          <w:marTop w:val="480"/>
          <w:marBottom w:val="0"/>
          <w:divBdr>
            <w:top w:val="none" w:sz="0" w:space="0" w:color="auto"/>
            <w:left w:val="none" w:sz="0" w:space="0" w:color="auto"/>
            <w:bottom w:val="none" w:sz="0" w:space="0" w:color="auto"/>
            <w:right w:val="none" w:sz="0" w:space="0" w:color="auto"/>
          </w:divBdr>
        </w:div>
        <w:div w:id="2088377836">
          <w:marLeft w:val="0"/>
          <w:marRight w:val="0"/>
          <w:marTop w:val="480"/>
          <w:marBottom w:val="0"/>
          <w:divBdr>
            <w:top w:val="none" w:sz="0" w:space="0" w:color="auto"/>
            <w:left w:val="none" w:sz="0" w:space="0" w:color="auto"/>
            <w:bottom w:val="none" w:sz="0" w:space="0" w:color="auto"/>
            <w:right w:val="none" w:sz="0" w:space="0" w:color="auto"/>
          </w:divBdr>
        </w:div>
        <w:div w:id="1809544053">
          <w:marLeft w:val="0"/>
          <w:marRight w:val="0"/>
          <w:marTop w:val="480"/>
          <w:marBottom w:val="0"/>
          <w:divBdr>
            <w:top w:val="none" w:sz="0" w:space="0" w:color="auto"/>
            <w:left w:val="none" w:sz="0" w:space="0" w:color="auto"/>
            <w:bottom w:val="none" w:sz="0" w:space="0" w:color="auto"/>
            <w:right w:val="none" w:sz="0" w:space="0" w:color="auto"/>
          </w:divBdr>
        </w:div>
        <w:div w:id="2146580373">
          <w:marLeft w:val="0"/>
          <w:marRight w:val="0"/>
          <w:marTop w:val="480"/>
          <w:marBottom w:val="0"/>
          <w:divBdr>
            <w:top w:val="none" w:sz="0" w:space="0" w:color="auto"/>
            <w:left w:val="none" w:sz="0" w:space="0" w:color="auto"/>
            <w:bottom w:val="none" w:sz="0" w:space="0" w:color="auto"/>
            <w:right w:val="none" w:sz="0" w:space="0" w:color="auto"/>
          </w:divBdr>
        </w:div>
        <w:div w:id="1878199245">
          <w:marLeft w:val="0"/>
          <w:marRight w:val="0"/>
          <w:marTop w:val="480"/>
          <w:marBottom w:val="0"/>
          <w:divBdr>
            <w:top w:val="none" w:sz="0" w:space="0" w:color="auto"/>
            <w:left w:val="none" w:sz="0" w:space="0" w:color="auto"/>
            <w:bottom w:val="none" w:sz="0" w:space="0" w:color="auto"/>
            <w:right w:val="none" w:sz="0" w:space="0" w:color="auto"/>
          </w:divBdr>
        </w:div>
        <w:div w:id="1063990101">
          <w:marLeft w:val="0"/>
          <w:marRight w:val="0"/>
          <w:marTop w:val="480"/>
          <w:marBottom w:val="0"/>
          <w:divBdr>
            <w:top w:val="none" w:sz="0" w:space="0" w:color="auto"/>
            <w:left w:val="none" w:sz="0" w:space="0" w:color="auto"/>
            <w:bottom w:val="none" w:sz="0" w:space="0" w:color="auto"/>
            <w:right w:val="none" w:sz="0" w:space="0" w:color="auto"/>
          </w:divBdr>
        </w:div>
        <w:div w:id="1243760774">
          <w:marLeft w:val="0"/>
          <w:marRight w:val="0"/>
          <w:marTop w:val="480"/>
          <w:marBottom w:val="0"/>
          <w:divBdr>
            <w:top w:val="none" w:sz="0" w:space="0" w:color="auto"/>
            <w:left w:val="none" w:sz="0" w:space="0" w:color="auto"/>
            <w:bottom w:val="none" w:sz="0" w:space="0" w:color="auto"/>
            <w:right w:val="none" w:sz="0" w:space="0" w:color="auto"/>
          </w:divBdr>
        </w:div>
        <w:div w:id="1640381193">
          <w:marLeft w:val="0"/>
          <w:marRight w:val="0"/>
          <w:marTop w:val="480"/>
          <w:marBottom w:val="0"/>
          <w:divBdr>
            <w:top w:val="none" w:sz="0" w:space="0" w:color="auto"/>
            <w:left w:val="none" w:sz="0" w:space="0" w:color="auto"/>
            <w:bottom w:val="none" w:sz="0" w:space="0" w:color="auto"/>
            <w:right w:val="none" w:sz="0" w:space="0" w:color="auto"/>
          </w:divBdr>
        </w:div>
        <w:div w:id="1731882038">
          <w:marLeft w:val="0"/>
          <w:marRight w:val="0"/>
          <w:marTop w:val="480"/>
          <w:marBottom w:val="0"/>
          <w:divBdr>
            <w:top w:val="none" w:sz="0" w:space="0" w:color="auto"/>
            <w:left w:val="none" w:sz="0" w:space="0" w:color="auto"/>
            <w:bottom w:val="none" w:sz="0" w:space="0" w:color="auto"/>
            <w:right w:val="none" w:sz="0" w:space="0" w:color="auto"/>
          </w:divBdr>
        </w:div>
        <w:div w:id="17436918">
          <w:marLeft w:val="0"/>
          <w:marRight w:val="0"/>
          <w:marTop w:val="480"/>
          <w:marBottom w:val="0"/>
          <w:divBdr>
            <w:top w:val="none" w:sz="0" w:space="0" w:color="auto"/>
            <w:left w:val="none" w:sz="0" w:space="0" w:color="auto"/>
            <w:bottom w:val="none" w:sz="0" w:space="0" w:color="auto"/>
            <w:right w:val="none" w:sz="0" w:space="0" w:color="auto"/>
          </w:divBdr>
        </w:div>
        <w:div w:id="1292129149">
          <w:marLeft w:val="0"/>
          <w:marRight w:val="0"/>
          <w:marTop w:val="480"/>
          <w:marBottom w:val="0"/>
          <w:divBdr>
            <w:top w:val="none" w:sz="0" w:space="0" w:color="auto"/>
            <w:left w:val="none" w:sz="0" w:space="0" w:color="auto"/>
            <w:bottom w:val="none" w:sz="0" w:space="0" w:color="auto"/>
            <w:right w:val="none" w:sz="0" w:space="0" w:color="auto"/>
          </w:divBdr>
        </w:div>
        <w:div w:id="328946535">
          <w:marLeft w:val="0"/>
          <w:marRight w:val="0"/>
          <w:marTop w:val="480"/>
          <w:marBottom w:val="0"/>
          <w:divBdr>
            <w:top w:val="none" w:sz="0" w:space="0" w:color="auto"/>
            <w:left w:val="none" w:sz="0" w:space="0" w:color="auto"/>
            <w:bottom w:val="none" w:sz="0" w:space="0" w:color="auto"/>
            <w:right w:val="none" w:sz="0" w:space="0" w:color="auto"/>
          </w:divBdr>
        </w:div>
        <w:div w:id="1012490972">
          <w:marLeft w:val="0"/>
          <w:marRight w:val="0"/>
          <w:marTop w:val="480"/>
          <w:marBottom w:val="0"/>
          <w:divBdr>
            <w:top w:val="none" w:sz="0" w:space="0" w:color="auto"/>
            <w:left w:val="none" w:sz="0" w:space="0" w:color="auto"/>
            <w:bottom w:val="none" w:sz="0" w:space="0" w:color="auto"/>
            <w:right w:val="none" w:sz="0" w:space="0" w:color="auto"/>
          </w:divBdr>
        </w:div>
        <w:div w:id="854081257">
          <w:marLeft w:val="0"/>
          <w:marRight w:val="0"/>
          <w:marTop w:val="480"/>
          <w:marBottom w:val="0"/>
          <w:divBdr>
            <w:top w:val="none" w:sz="0" w:space="0" w:color="auto"/>
            <w:left w:val="none" w:sz="0" w:space="0" w:color="auto"/>
            <w:bottom w:val="none" w:sz="0" w:space="0" w:color="auto"/>
            <w:right w:val="none" w:sz="0" w:space="0" w:color="auto"/>
          </w:divBdr>
        </w:div>
        <w:div w:id="383137945">
          <w:marLeft w:val="0"/>
          <w:marRight w:val="0"/>
          <w:marTop w:val="480"/>
          <w:marBottom w:val="0"/>
          <w:divBdr>
            <w:top w:val="none" w:sz="0" w:space="0" w:color="auto"/>
            <w:left w:val="none" w:sz="0" w:space="0" w:color="auto"/>
            <w:bottom w:val="none" w:sz="0" w:space="0" w:color="auto"/>
            <w:right w:val="none" w:sz="0" w:space="0" w:color="auto"/>
          </w:divBdr>
        </w:div>
        <w:div w:id="1671448587">
          <w:marLeft w:val="0"/>
          <w:marRight w:val="0"/>
          <w:marTop w:val="480"/>
          <w:marBottom w:val="0"/>
          <w:divBdr>
            <w:top w:val="none" w:sz="0" w:space="0" w:color="auto"/>
            <w:left w:val="none" w:sz="0" w:space="0" w:color="auto"/>
            <w:bottom w:val="none" w:sz="0" w:space="0" w:color="auto"/>
            <w:right w:val="none" w:sz="0" w:space="0" w:color="auto"/>
          </w:divBdr>
        </w:div>
        <w:div w:id="1879465743">
          <w:marLeft w:val="0"/>
          <w:marRight w:val="0"/>
          <w:marTop w:val="480"/>
          <w:marBottom w:val="0"/>
          <w:divBdr>
            <w:top w:val="none" w:sz="0" w:space="0" w:color="auto"/>
            <w:left w:val="none" w:sz="0" w:space="0" w:color="auto"/>
            <w:bottom w:val="none" w:sz="0" w:space="0" w:color="auto"/>
            <w:right w:val="none" w:sz="0" w:space="0" w:color="auto"/>
          </w:divBdr>
        </w:div>
        <w:div w:id="1599754382">
          <w:marLeft w:val="0"/>
          <w:marRight w:val="0"/>
          <w:marTop w:val="480"/>
          <w:marBottom w:val="0"/>
          <w:divBdr>
            <w:top w:val="none" w:sz="0" w:space="0" w:color="auto"/>
            <w:left w:val="none" w:sz="0" w:space="0" w:color="auto"/>
            <w:bottom w:val="none" w:sz="0" w:space="0" w:color="auto"/>
            <w:right w:val="none" w:sz="0" w:space="0" w:color="auto"/>
          </w:divBdr>
        </w:div>
        <w:div w:id="1807509517">
          <w:marLeft w:val="0"/>
          <w:marRight w:val="0"/>
          <w:marTop w:val="480"/>
          <w:marBottom w:val="0"/>
          <w:divBdr>
            <w:top w:val="none" w:sz="0" w:space="0" w:color="auto"/>
            <w:left w:val="none" w:sz="0" w:space="0" w:color="auto"/>
            <w:bottom w:val="none" w:sz="0" w:space="0" w:color="auto"/>
            <w:right w:val="none" w:sz="0" w:space="0" w:color="auto"/>
          </w:divBdr>
        </w:div>
        <w:div w:id="1432898533">
          <w:marLeft w:val="0"/>
          <w:marRight w:val="0"/>
          <w:marTop w:val="480"/>
          <w:marBottom w:val="0"/>
          <w:divBdr>
            <w:top w:val="none" w:sz="0" w:space="0" w:color="auto"/>
            <w:left w:val="none" w:sz="0" w:space="0" w:color="auto"/>
            <w:bottom w:val="none" w:sz="0" w:space="0" w:color="auto"/>
            <w:right w:val="none" w:sz="0" w:space="0" w:color="auto"/>
          </w:divBdr>
        </w:div>
        <w:div w:id="882594106">
          <w:marLeft w:val="0"/>
          <w:marRight w:val="0"/>
          <w:marTop w:val="480"/>
          <w:marBottom w:val="0"/>
          <w:divBdr>
            <w:top w:val="none" w:sz="0" w:space="0" w:color="auto"/>
            <w:left w:val="none" w:sz="0" w:space="0" w:color="auto"/>
            <w:bottom w:val="none" w:sz="0" w:space="0" w:color="auto"/>
            <w:right w:val="none" w:sz="0" w:space="0" w:color="auto"/>
          </w:divBdr>
        </w:div>
        <w:div w:id="1008677759">
          <w:marLeft w:val="0"/>
          <w:marRight w:val="0"/>
          <w:marTop w:val="480"/>
          <w:marBottom w:val="0"/>
          <w:divBdr>
            <w:top w:val="none" w:sz="0" w:space="0" w:color="auto"/>
            <w:left w:val="none" w:sz="0" w:space="0" w:color="auto"/>
            <w:bottom w:val="none" w:sz="0" w:space="0" w:color="auto"/>
            <w:right w:val="none" w:sz="0" w:space="0" w:color="auto"/>
          </w:divBdr>
        </w:div>
        <w:div w:id="569773648">
          <w:marLeft w:val="0"/>
          <w:marRight w:val="0"/>
          <w:marTop w:val="480"/>
          <w:marBottom w:val="0"/>
          <w:divBdr>
            <w:top w:val="none" w:sz="0" w:space="0" w:color="auto"/>
            <w:left w:val="none" w:sz="0" w:space="0" w:color="auto"/>
            <w:bottom w:val="none" w:sz="0" w:space="0" w:color="auto"/>
            <w:right w:val="none" w:sz="0" w:space="0" w:color="auto"/>
          </w:divBdr>
        </w:div>
        <w:div w:id="573442551">
          <w:marLeft w:val="0"/>
          <w:marRight w:val="0"/>
          <w:marTop w:val="480"/>
          <w:marBottom w:val="0"/>
          <w:divBdr>
            <w:top w:val="none" w:sz="0" w:space="0" w:color="auto"/>
            <w:left w:val="none" w:sz="0" w:space="0" w:color="auto"/>
            <w:bottom w:val="none" w:sz="0" w:space="0" w:color="auto"/>
            <w:right w:val="none" w:sz="0" w:space="0" w:color="auto"/>
          </w:divBdr>
        </w:div>
        <w:div w:id="1262035102">
          <w:marLeft w:val="0"/>
          <w:marRight w:val="0"/>
          <w:marTop w:val="480"/>
          <w:marBottom w:val="0"/>
          <w:divBdr>
            <w:top w:val="none" w:sz="0" w:space="0" w:color="auto"/>
            <w:left w:val="none" w:sz="0" w:space="0" w:color="auto"/>
            <w:bottom w:val="none" w:sz="0" w:space="0" w:color="auto"/>
            <w:right w:val="none" w:sz="0" w:space="0" w:color="auto"/>
          </w:divBdr>
        </w:div>
        <w:div w:id="1753811642">
          <w:marLeft w:val="0"/>
          <w:marRight w:val="0"/>
          <w:marTop w:val="480"/>
          <w:marBottom w:val="0"/>
          <w:divBdr>
            <w:top w:val="none" w:sz="0" w:space="0" w:color="auto"/>
            <w:left w:val="none" w:sz="0" w:space="0" w:color="auto"/>
            <w:bottom w:val="none" w:sz="0" w:space="0" w:color="auto"/>
            <w:right w:val="none" w:sz="0" w:space="0" w:color="auto"/>
          </w:divBdr>
        </w:div>
        <w:div w:id="290669655">
          <w:marLeft w:val="0"/>
          <w:marRight w:val="0"/>
          <w:marTop w:val="480"/>
          <w:marBottom w:val="0"/>
          <w:divBdr>
            <w:top w:val="none" w:sz="0" w:space="0" w:color="auto"/>
            <w:left w:val="none" w:sz="0" w:space="0" w:color="auto"/>
            <w:bottom w:val="none" w:sz="0" w:space="0" w:color="auto"/>
            <w:right w:val="none" w:sz="0" w:space="0" w:color="auto"/>
          </w:divBdr>
        </w:div>
        <w:div w:id="1419981484">
          <w:marLeft w:val="0"/>
          <w:marRight w:val="0"/>
          <w:marTop w:val="480"/>
          <w:marBottom w:val="0"/>
          <w:divBdr>
            <w:top w:val="none" w:sz="0" w:space="0" w:color="auto"/>
            <w:left w:val="none" w:sz="0" w:space="0" w:color="auto"/>
            <w:bottom w:val="none" w:sz="0" w:space="0" w:color="auto"/>
            <w:right w:val="none" w:sz="0" w:space="0" w:color="auto"/>
          </w:divBdr>
        </w:div>
        <w:div w:id="151141069">
          <w:marLeft w:val="0"/>
          <w:marRight w:val="0"/>
          <w:marTop w:val="480"/>
          <w:marBottom w:val="0"/>
          <w:divBdr>
            <w:top w:val="none" w:sz="0" w:space="0" w:color="auto"/>
            <w:left w:val="none" w:sz="0" w:space="0" w:color="auto"/>
            <w:bottom w:val="none" w:sz="0" w:space="0" w:color="auto"/>
            <w:right w:val="none" w:sz="0" w:space="0" w:color="auto"/>
          </w:divBdr>
        </w:div>
        <w:div w:id="1993370876">
          <w:marLeft w:val="0"/>
          <w:marRight w:val="0"/>
          <w:marTop w:val="480"/>
          <w:marBottom w:val="0"/>
          <w:divBdr>
            <w:top w:val="none" w:sz="0" w:space="0" w:color="auto"/>
            <w:left w:val="none" w:sz="0" w:space="0" w:color="auto"/>
            <w:bottom w:val="none" w:sz="0" w:space="0" w:color="auto"/>
            <w:right w:val="none" w:sz="0" w:space="0" w:color="auto"/>
          </w:divBdr>
        </w:div>
        <w:div w:id="833303971">
          <w:marLeft w:val="0"/>
          <w:marRight w:val="0"/>
          <w:marTop w:val="480"/>
          <w:marBottom w:val="0"/>
          <w:divBdr>
            <w:top w:val="none" w:sz="0" w:space="0" w:color="auto"/>
            <w:left w:val="none" w:sz="0" w:space="0" w:color="auto"/>
            <w:bottom w:val="none" w:sz="0" w:space="0" w:color="auto"/>
            <w:right w:val="none" w:sz="0" w:space="0" w:color="auto"/>
          </w:divBdr>
        </w:div>
        <w:div w:id="1125805018">
          <w:marLeft w:val="0"/>
          <w:marRight w:val="0"/>
          <w:marTop w:val="480"/>
          <w:marBottom w:val="0"/>
          <w:divBdr>
            <w:top w:val="none" w:sz="0" w:space="0" w:color="auto"/>
            <w:left w:val="none" w:sz="0" w:space="0" w:color="auto"/>
            <w:bottom w:val="none" w:sz="0" w:space="0" w:color="auto"/>
            <w:right w:val="none" w:sz="0" w:space="0" w:color="auto"/>
          </w:divBdr>
        </w:div>
        <w:div w:id="909731767">
          <w:marLeft w:val="0"/>
          <w:marRight w:val="0"/>
          <w:marTop w:val="480"/>
          <w:marBottom w:val="0"/>
          <w:divBdr>
            <w:top w:val="none" w:sz="0" w:space="0" w:color="auto"/>
            <w:left w:val="none" w:sz="0" w:space="0" w:color="auto"/>
            <w:bottom w:val="none" w:sz="0" w:space="0" w:color="auto"/>
            <w:right w:val="none" w:sz="0" w:space="0" w:color="auto"/>
          </w:divBdr>
        </w:div>
        <w:div w:id="220945854">
          <w:marLeft w:val="0"/>
          <w:marRight w:val="0"/>
          <w:marTop w:val="480"/>
          <w:marBottom w:val="0"/>
          <w:divBdr>
            <w:top w:val="none" w:sz="0" w:space="0" w:color="auto"/>
            <w:left w:val="none" w:sz="0" w:space="0" w:color="auto"/>
            <w:bottom w:val="none" w:sz="0" w:space="0" w:color="auto"/>
            <w:right w:val="none" w:sz="0" w:space="0" w:color="auto"/>
          </w:divBdr>
        </w:div>
        <w:div w:id="1942956708">
          <w:marLeft w:val="0"/>
          <w:marRight w:val="0"/>
          <w:marTop w:val="480"/>
          <w:marBottom w:val="0"/>
          <w:divBdr>
            <w:top w:val="none" w:sz="0" w:space="0" w:color="auto"/>
            <w:left w:val="none" w:sz="0" w:space="0" w:color="auto"/>
            <w:bottom w:val="none" w:sz="0" w:space="0" w:color="auto"/>
            <w:right w:val="none" w:sz="0" w:space="0" w:color="auto"/>
          </w:divBdr>
        </w:div>
        <w:div w:id="1672827235">
          <w:marLeft w:val="0"/>
          <w:marRight w:val="0"/>
          <w:marTop w:val="480"/>
          <w:marBottom w:val="0"/>
          <w:divBdr>
            <w:top w:val="none" w:sz="0" w:space="0" w:color="auto"/>
            <w:left w:val="none" w:sz="0" w:space="0" w:color="auto"/>
            <w:bottom w:val="none" w:sz="0" w:space="0" w:color="auto"/>
            <w:right w:val="none" w:sz="0" w:space="0" w:color="auto"/>
          </w:divBdr>
        </w:div>
        <w:div w:id="1438596969">
          <w:marLeft w:val="0"/>
          <w:marRight w:val="0"/>
          <w:marTop w:val="480"/>
          <w:marBottom w:val="0"/>
          <w:divBdr>
            <w:top w:val="none" w:sz="0" w:space="0" w:color="auto"/>
            <w:left w:val="none" w:sz="0" w:space="0" w:color="auto"/>
            <w:bottom w:val="none" w:sz="0" w:space="0" w:color="auto"/>
            <w:right w:val="none" w:sz="0" w:space="0" w:color="auto"/>
          </w:divBdr>
        </w:div>
        <w:div w:id="768160737">
          <w:marLeft w:val="0"/>
          <w:marRight w:val="0"/>
          <w:marTop w:val="480"/>
          <w:marBottom w:val="0"/>
          <w:divBdr>
            <w:top w:val="none" w:sz="0" w:space="0" w:color="auto"/>
            <w:left w:val="none" w:sz="0" w:space="0" w:color="auto"/>
            <w:bottom w:val="none" w:sz="0" w:space="0" w:color="auto"/>
            <w:right w:val="none" w:sz="0" w:space="0" w:color="auto"/>
          </w:divBdr>
        </w:div>
        <w:div w:id="1586106702">
          <w:marLeft w:val="0"/>
          <w:marRight w:val="0"/>
          <w:marTop w:val="480"/>
          <w:marBottom w:val="0"/>
          <w:divBdr>
            <w:top w:val="none" w:sz="0" w:space="0" w:color="auto"/>
            <w:left w:val="none" w:sz="0" w:space="0" w:color="auto"/>
            <w:bottom w:val="none" w:sz="0" w:space="0" w:color="auto"/>
            <w:right w:val="none" w:sz="0" w:space="0" w:color="auto"/>
          </w:divBdr>
        </w:div>
        <w:div w:id="1709144641">
          <w:marLeft w:val="0"/>
          <w:marRight w:val="0"/>
          <w:marTop w:val="480"/>
          <w:marBottom w:val="0"/>
          <w:divBdr>
            <w:top w:val="none" w:sz="0" w:space="0" w:color="auto"/>
            <w:left w:val="none" w:sz="0" w:space="0" w:color="auto"/>
            <w:bottom w:val="none" w:sz="0" w:space="0" w:color="auto"/>
            <w:right w:val="none" w:sz="0" w:space="0" w:color="auto"/>
          </w:divBdr>
        </w:div>
        <w:div w:id="1235507696">
          <w:marLeft w:val="0"/>
          <w:marRight w:val="0"/>
          <w:marTop w:val="480"/>
          <w:marBottom w:val="0"/>
          <w:divBdr>
            <w:top w:val="none" w:sz="0" w:space="0" w:color="auto"/>
            <w:left w:val="none" w:sz="0" w:space="0" w:color="auto"/>
            <w:bottom w:val="none" w:sz="0" w:space="0" w:color="auto"/>
            <w:right w:val="none" w:sz="0" w:space="0" w:color="auto"/>
          </w:divBdr>
        </w:div>
        <w:div w:id="2051682509">
          <w:marLeft w:val="0"/>
          <w:marRight w:val="0"/>
          <w:marTop w:val="480"/>
          <w:marBottom w:val="0"/>
          <w:divBdr>
            <w:top w:val="none" w:sz="0" w:space="0" w:color="auto"/>
            <w:left w:val="none" w:sz="0" w:space="0" w:color="auto"/>
            <w:bottom w:val="none" w:sz="0" w:space="0" w:color="auto"/>
            <w:right w:val="none" w:sz="0" w:space="0" w:color="auto"/>
          </w:divBdr>
        </w:div>
        <w:div w:id="997733227">
          <w:marLeft w:val="0"/>
          <w:marRight w:val="0"/>
          <w:marTop w:val="480"/>
          <w:marBottom w:val="0"/>
          <w:divBdr>
            <w:top w:val="none" w:sz="0" w:space="0" w:color="auto"/>
            <w:left w:val="none" w:sz="0" w:space="0" w:color="auto"/>
            <w:bottom w:val="none" w:sz="0" w:space="0" w:color="auto"/>
            <w:right w:val="none" w:sz="0" w:space="0" w:color="auto"/>
          </w:divBdr>
        </w:div>
        <w:div w:id="756050508">
          <w:marLeft w:val="0"/>
          <w:marRight w:val="0"/>
          <w:marTop w:val="480"/>
          <w:marBottom w:val="0"/>
          <w:divBdr>
            <w:top w:val="none" w:sz="0" w:space="0" w:color="auto"/>
            <w:left w:val="none" w:sz="0" w:space="0" w:color="auto"/>
            <w:bottom w:val="none" w:sz="0" w:space="0" w:color="auto"/>
            <w:right w:val="none" w:sz="0" w:space="0" w:color="auto"/>
          </w:divBdr>
        </w:div>
        <w:div w:id="189998800">
          <w:marLeft w:val="0"/>
          <w:marRight w:val="0"/>
          <w:marTop w:val="480"/>
          <w:marBottom w:val="0"/>
          <w:divBdr>
            <w:top w:val="none" w:sz="0" w:space="0" w:color="auto"/>
            <w:left w:val="none" w:sz="0" w:space="0" w:color="auto"/>
            <w:bottom w:val="none" w:sz="0" w:space="0" w:color="auto"/>
            <w:right w:val="none" w:sz="0" w:space="0" w:color="auto"/>
          </w:divBdr>
        </w:div>
        <w:div w:id="2080471483">
          <w:marLeft w:val="0"/>
          <w:marRight w:val="0"/>
          <w:marTop w:val="480"/>
          <w:marBottom w:val="0"/>
          <w:divBdr>
            <w:top w:val="none" w:sz="0" w:space="0" w:color="auto"/>
            <w:left w:val="none" w:sz="0" w:space="0" w:color="auto"/>
            <w:bottom w:val="none" w:sz="0" w:space="0" w:color="auto"/>
            <w:right w:val="none" w:sz="0" w:space="0" w:color="auto"/>
          </w:divBdr>
        </w:div>
        <w:div w:id="458643958">
          <w:marLeft w:val="0"/>
          <w:marRight w:val="0"/>
          <w:marTop w:val="480"/>
          <w:marBottom w:val="0"/>
          <w:divBdr>
            <w:top w:val="none" w:sz="0" w:space="0" w:color="auto"/>
            <w:left w:val="none" w:sz="0" w:space="0" w:color="auto"/>
            <w:bottom w:val="none" w:sz="0" w:space="0" w:color="auto"/>
            <w:right w:val="none" w:sz="0" w:space="0" w:color="auto"/>
          </w:divBdr>
        </w:div>
        <w:div w:id="1253514397">
          <w:marLeft w:val="0"/>
          <w:marRight w:val="0"/>
          <w:marTop w:val="480"/>
          <w:marBottom w:val="0"/>
          <w:divBdr>
            <w:top w:val="none" w:sz="0" w:space="0" w:color="auto"/>
            <w:left w:val="none" w:sz="0" w:space="0" w:color="auto"/>
            <w:bottom w:val="none" w:sz="0" w:space="0" w:color="auto"/>
            <w:right w:val="none" w:sz="0" w:space="0" w:color="auto"/>
          </w:divBdr>
        </w:div>
        <w:div w:id="877857109">
          <w:marLeft w:val="0"/>
          <w:marRight w:val="0"/>
          <w:marTop w:val="480"/>
          <w:marBottom w:val="0"/>
          <w:divBdr>
            <w:top w:val="none" w:sz="0" w:space="0" w:color="auto"/>
            <w:left w:val="none" w:sz="0" w:space="0" w:color="auto"/>
            <w:bottom w:val="none" w:sz="0" w:space="0" w:color="auto"/>
            <w:right w:val="none" w:sz="0" w:space="0" w:color="auto"/>
          </w:divBdr>
        </w:div>
        <w:div w:id="325399173">
          <w:marLeft w:val="0"/>
          <w:marRight w:val="0"/>
          <w:marTop w:val="480"/>
          <w:marBottom w:val="0"/>
          <w:divBdr>
            <w:top w:val="none" w:sz="0" w:space="0" w:color="auto"/>
            <w:left w:val="none" w:sz="0" w:space="0" w:color="auto"/>
            <w:bottom w:val="none" w:sz="0" w:space="0" w:color="auto"/>
            <w:right w:val="none" w:sz="0" w:space="0" w:color="auto"/>
          </w:divBdr>
        </w:div>
        <w:div w:id="1037196108">
          <w:marLeft w:val="0"/>
          <w:marRight w:val="0"/>
          <w:marTop w:val="480"/>
          <w:marBottom w:val="0"/>
          <w:divBdr>
            <w:top w:val="none" w:sz="0" w:space="0" w:color="auto"/>
            <w:left w:val="none" w:sz="0" w:space="0" w:color="auto"/>
            <w:bottom w:val="none" w:sz="0" w:space="0" w:color="auto"/>
            <w:right w:val="none" w:sz="0" w:space="0" w:color="auto"/>
          </w:divBdr>
        </w:div>
        <w:div w:id="442575497">
          <w:marLeft w:val="0"/>
          <w:marRight w:val="0"/>
          <w:marTop w:val="480"/>
          <w:marBottom w:val="0"/>
          <w:divBdr>
            <w:top w:val="none" w:sz="0" w:space="0" w:color="auto"/>
            <w:left w:val="none" w:sz="0" w:space="0" w:color="auto"/>
            <w:bottom w:val="none" w:sz="0" w:space="0" w:color="auto"/>
            <w:right w:val="none" w:sz="0" w:space="0" w:color="auto"/>
          </w:divBdr>
        </w:div>
        <w:div w:id="1360818313">
          <w:marLeft w:val="0"/>
          <w:marRight w:val="0"/>
          <w:marTop w:val="480"/>
          <w:marBottom w:val="0"/>
          <w:divBdr>
            <w:top w:val="none" w:sz="0" w:space="0" w:color="auto"/>
            <w:left w:val="none" w:sz="0" w:space="0" w:color="auto"/>
            <w:bottom w:val="none" w:sz="0" w:space="0" w:color="auto"/>
            <w:right w:val="none" w:sz="0" w:space="0" w:color="auto"/>
          </w:divBdr>
        </w:div>
        <w:div w:id="1335838940">
          <w:marLeft w:val="0"/>
          <w:marRight w:val="0"/>
          <w:marTop w:val="480"/>
          <w:marBottom w:val="0"/>
          <w:divBdr>
            <w:top w:val="none" w:sz="0" w:space="0" w:color="auto"/>
            <w:left w:val="none" w:sz="0" w:space="0" w:color="auto"/>
            <w:bottom w:val="none" w:sz="0" w:space="0" w:color="auto"/>
            <w:right w:val="none" w:sz="0" w:space="0" w:color="auto"/>
          </w:divBdr>
        </w:div>
        <w:div w:id="713820641">
          <w:marLeft w:val="0"/>
          <w:marRight w:val="0"/>
          <w:marTop w:val="480"/>
          <w:marBottom w:val="0"/>
          <w:divBdr>
            <w:top w:val="none" w:sz="0" w:space="0" w:color="auto"/>
            <w:left w:val="none" w:sz="0" w:space="0" w:color="auto"/>
            <w:bottom w:val="none" w:sz="0" w:space="0" w:color="auto"/>
            <w:right w:val="none" w:sz="0" w:space="0" w:color="auto"/>
          </w:divBdr>
        </w:div>
        <w:div w:id="270403511">
          <w:marLeft w:val="0"/>
          <w:marRight w:val="0"/>
          <w:marTop w:val="480"/>
          <w:marBottom w:val="0"/>
          <w:divBdr>
            <w:top w:val="none" w:sz="0" w:space="0" w:color="auto"/>
            <w:left w:val="none" w:sz="0" w:space="0" w:color="auto"/>
            <w:bottom w:val="none" w:sz="0" w:space="0" w:color="auto"/>
            <w:right w:val="none" w:sz="0" w:space="0" w:color="auto"/>
          </w:divBdr>
        </w:div>
        <w:div w:id="2138797328">
          <w:marLeft w:val="0"/>
          <w:marRight w:val="0"/>
          <w:marTop w:val="480"/>
          <w:marBottom w:val="0"/>
          <w:divBdr>
            <w:top w:val="none" w:sz="0" w:space="0" w:color="auto"/>
            <w:left w:val="none" w:sz="0" w:space="0" w:color="auto"/>
            <w:bottom w:val="none" w:sz="0" w:space="0" w:color="auto"/>
            <w:right w:val="none" w:sz="0" w:space="0" w:color="auto"/>
          </w:divBdr>
        </w:div>
        <w:div w:id="136076699">
          <w:marLeft w:val="0"/>
          <w:marRight w:val="0"/>
          <w:marTop w:val="480"/>
          <w:marBottom w:val="0"/>
          <w:divBdr>
            <w:top w:val="none" w:sz="0" w:space="0" w:color="auto"/>
            <w:left w:val="none" w:sz="0" w:space="0" w:color="auto"/>
            <w:bottom w:val="none" w:sz="0" w:space="0" w:color="auto"/>
            <w:right w:val="none" w:sz="0" w:space="0" w:color="auto"/>
          </w:divBdr>
        </w:div>
        <w:div w:id="946741967">
          <w:marLeft w:val="0"/>
          <w:marRight w:val="0"/>
          <w:marTop w:val="480"/>
          <w:marBottom w:val="0"/>
          <w:divBdr>
            <w:top w:val="none" w:sz="0" w:space="0" w:color="auto"/>
            <w:left w:val="none" w:sz="0" w:space="0" w:color="auto"/>
            <w:bottom w:val="none" w:sz="0" w:space="0" w:color="auto"/>
            <w:right w:val="none" w:sz="0" w:space="0" w:color="auto"/>
          </w:divBdr>
        </w:div>
        <w:div w:id="1963919247">
          <w:marLeft w:val="0"/>
          <w:marRight w:val="0"/>
          <w:marTop w:val="480"/>
          <w:marBottom w:val="0"/>
          <w:divBdr>
            <w:top w:val="none" w:sz="0" w:space="0" w:color="auto"/>
            <w:left w:val="none" w:sz="0" w:space="0" w:color="auto"/>
            <w:bottom w:val="none" w:sz="0" w:space="0" w:color="auto"/>
            <w:right w:val="none" w:sz="0" w:space="0" w:color="auto"/>
          </w:divBdr>
        </w:div>
        <w:div w:id="1905989740">
          <w:marLeft w:val="0"/>
          <w:marRight w:val="0"/>
          <w:marTop w:val="480"/>
          <w:marBottom w:val="0"/>
          <w:divBdr>
            <w:top w:val="none" w:sz="0" w:space="0" w:color="auto"/>
            <w:left w:val="none" w:sz="0" w:space="0" w:color="auto"/>
            <w:bottom w:val="none" w:sz="0" w:space="0" w:color="auto"/>
            <w:right w:val="none" w:sz="0" w:space="0" w:color="auto"/>
          </w:divBdr>
        </w:div>
        <w:div w:id="2069523980">
          <w:marLeft w:val="0"/>
          <w:marRight w:val="0"/>
          <w:marTop w:val="480"/>
          <w:marBottom w:val="0"/>
          <w:divBdr>
            <w:top w:val="none" w:sz="0" w:space="0" w:color="auto"/>
            <w:left w:val="none" w:sz="0" w:space="0" w:color="auto"/>
            <w:bottom w:val="none" w:sz="0" w:space="0" w:color="auto"/>
            <w:right w:val="none" w:sz="0" w:space="0" w:color="auto"/>
          </w:divBdr>
        </w:div>
        <w:div w:id="1880120671">
          <w:marLeft w:val="0"/>
          <w:marRight w:val="0"/>
          <w:marTop w:val="480"/>
          <w:marBottom w:val="0"/>
          <w:divBdr>
            <w:top w:val="none" w:sz="0" w:space="0" w:color="auto"/>
            <w:left w:val="none" w:sz="0" w:space="0" w:color="auto"/>
            <w:bottom w:val="none" w:sz="0" w:space="0" w:color="auto"/>
            <w:right w:val="none" w:sz="0" w:space="0" w:color="auto"/>
          </w:divBdr>
        </w:div>
      </w:divsChild>
    </w:div>
    <w:div w:id="1091778507">
      <w:bodyDiv w:val="1"/>
      <w:marLeft w:val="0"/>
      <w:marRight w:val="0"/>
      <w:marTop w:val="0"/>
      <w:marBottom w:val="0"/>
      <w:divBdr>
        <w:top w:val="none" w:sz="0" w:space="0" w:color="auto"/>
        <w:left w:val="none" w:sz="0" w:space="0" w:color="auto"/>
        <w:bottom w:val="none" w:sz="0" w:space="0" w:color="auto"/>
        <w:right w:val="none" w:sz="0" w:space="0" w:color="auto"/>
      </w:divBdr>
    </w:div>
    <w:div w:id="1282036665">
      <w:bodyDiv w:val="1"/>
      <w:marLeft w:val="0"/>
      <w:marRight w:val="0"/>
      <w:marTop w:val="0"/>
      <w:marBottom w:val="0"/>
      <w:divBdr>
        <w:top w:val="none" w:sz="0" w:space="0" w:color="auto"/>
        <w:left w:val="none" w:sz="0" w:space="0" w:color="auto"/>
        <w:bottom w:val="none" w:sz="0" w:space="0" w:color="auto"/>
        <w:right w:val="none" w:sz="0" w:space="0" w:color="auto"/>
      </w:divBdr>
      <w:divsChild>
        <w:div w:id="1534340782">
          <w:marLeft w:val="0"/>
          <w:marRight w:val="0"/>
          <w:marTop w:val="480"/>
          <w:marBottom w:val="0"/>
          <w:divBdr>
            <w:top w:val="none" w:sz="0" w:space="0" w:color="auto"/>
            <w:left w:val="none" w:sz="0" w:space="0" w:color="auto"/>
            <w:bottom w:val="none" w:sz="0" w:space="0" w:color="auto"/>
            <w:right w:val="none" w:sz="0" w:space="0" w:color="auto"/>
          </w:divBdr>
        </w:div>
        <w:div w:id="1565678251">
          <w:marLeft w:val="0"/>
          <w:marRight w:val="0"/>
          <w:marTop w:val="480"/>
          <w:marBottom w:val="0"/>
          <w:divBdr>
            <w:top w:val="none" w:sz="0" w:space="0" w:color="auto"/>
            <w:left w:val="none" w:sz="0" w:space="0" w:color="auto"/>
            <w:bottom w:val="none" w:sz="0" w:space="0" w:color="auto"/>
            <w:right w:val="none" w:sz="0" w:space="0" w:color="auto"/>
          </w:divBdr>
        </w:div>
        <w:div w:id="2034066941">
          <w:marLeft w:val="0"/>
          <w:marRight w:val="0"/>
          <w:marTop w:val="480"/>
          <w:marBottom w:val="0"/>
          <w:divBdr>
            <w:top w:val="none" w:sz="0" w:space="0" w:color="auto"/>
            <w:left w:val="none" w:sz="0" w:space="0" w:color="auto"/>
            <w:bottom w:val="none" w:sz="0" w:space="0" w:color="auto"/>
            <w:right w:val="none" w:sz="0" w:space="0" w:color="auto"/>
          </w:divBdr>
        </w:div>
        <w:div w:id="1001078087">
          <w:marLeft w:val="0"/>
          <w:marRight w:val="0"/>
          <w:marTop w:val="480"/>
          <w:marBottom w:val="0"/>
          <w:divBdr>
            <w:top w:val="none" w:sz="0" w:space="0" w:color="auto"/>
            <w:left w:val="none" w:sz="0" w:space="0" w:color="auto"/>
            <w:bottom w:val="none" w:sz="0" w:space="0" w:color="auto"/>
            <w:right w:val="none" w:sz="0" w:space="0" w:color="auto"/>
          </w:divBdr>
        </w:div>
        <w:div w:id="1789855546">
          <w:marLeft w:val="0"/>
          <w:marRight w:val="0"/>
          <w:marTop w:val="480"/>
          <w:marBottom w:val="0"/>
          <w:divBdr>
            <w:top w:val="none" w:sz="0" w:space="0" w:color="auto"/>
            <w:left w:val="none" w:sz="0" w:space="0" w:color="auto"/>
            <w:bottom w:val="none" w:sz="0" w:space="0" w:color="auto"/>
            <w:right w:val="none" w:sz="0" w:space="0" w:color="auto"/>
          </w:divBdr>
        </w:div>
        <w:div w:id="1061101070">
          <w:marLeft w:val="0"/>
          <w:marRight w:val="0"/>
          <w:marTop w:val="480"/>
          <w:marBottom w:val="0"/>
          <w:divBdr>
            <w:top w:val="none" w:sz="0" w:space="0" w:color="auto"/>
            <w:left w:val="none" w:sz="0" w:space="0" w:color="auto"/>
            <w:bottom w:val="none" w:sz="0" w:space="0" w:color="auto"/>
            <w:right w:val="none" w:sz="0" w:space="0" w:color="auto"/>
          </w:divBdr>
        </w:div>
        <w:div w:id="2120290776">
          <w:marLeft w:val="0"/>
          <w:marRight w:val="0"/>
          <w:marTop w:val="480"/>
          <w:marBottom w:val="0"/>
          <w:divBdr>
            <w:top w:val="none" w:sz="0" w:space="0" w:color="auto"/>
            <w:left w:val="none" w:sz="0" w:space="0" w:color="auto"/>
            <w:bottom w:val="none" w:sz="0" w:space="0" w:color="auto"/>
            <w:right w:val="none" w:sz="0" w:space="0" w:color="auto"/>
          </w:divBdr>
        </w:div>
        <w:div w:id="650064046">
          <w:marLeft w:val="0"/>
          <w:marRight w:val="0"/>
          <w:marTop w:val="480"/>
          <w:marBottom w:val="0"/>
          <w:divBdr>
            <w:top w:val="none" w:sz="0" w:space="0" w:color="auto"/>
            <w:left w:val="none" w:sz="0" w:space="0" w:color="auto"/>
            <w:bottom w:val="none" w:sz="0" w:space="0" w:color="auto"/>
            <w:right w:val="none" w:sz="0" w:space="0" w:color="auto"/>
          </w:divBdr>
        </w:div>
        <w:div w:id="311178608">
          <w:marLeft w:val="0"/>
          <w:marRight w:val="0"/>
          <w:marTop w:val="480"/>
          <w:marBottom w:val="0"/>
          <w:divBdr>
            <w:top w:val="none" w:sz="0" w:space="0" w:color="auto"/>
            <w:left w:val="none" w:sz="0" w:space="0" w:color="auto"/>
            <w:bottom w:val="none" w:sz="0" w:space="0" w:color="auto"/>
            <w:right w:val="none" w:sz="0" w:space="0" w:color="auto"/>
          </w:divBdr>
        </w:div>
        <w:div w:id="393893458">
          <w:marLeft w:val="0"/>
          <w:marRight w:val="0"/>
          <w:marTop w:val="480"/>
          <w:marBottom w:val="0"/>
          <w:divBdr>
            <w:top w:val="none" w:sz="0" w:space="0" w:color="auto"/>
            <w:left w:val="none" w:sz="0" w:space="0" w:color="auto"/>
            <w:bottom w:val="none" w:sz="0" w:space="0" w:color="auto"/>
            <w:right w:val="none" w:sz="0" w:space="0" w:color="auto"/>
          </w:divBdr>
        </w:div>
        <w:div w:id="449015083">
          <w:marLeft w:val="0"/>
          <w:marRight w:val="0"/>
          <w:marTop w:val="480"/>
          <w:marBottom w:val="0"/>
          <w:divBdr>
            <w:top w:val="none" w:sz="0" w:space="0" w:color="auto"/>
            <w:left w:val="none" w:sz="0" w:space="0" w:color="auto"/>
            <w:bottom w:val="none" w:sz="0" w:space="0" w:color="auto"/>
            <w:right w:val="none" w:sz="0" w:space="0" w:color="auto"/>
          </w:divBdr>
        </w:div>
        <w:div w:id="924189070">
          <w:marLeft w:val="0"/>
          <w:marRight w:val="0"/>
          <w:marTop w:val="480"/>
          <w:marBottom w:val="0"/>
          <w:divBdr>
            <w:top w:val="none" w:sz="0" w:space="0" w:color="auto"/>
            <w:left w:val="none" w:sz="0" w:space="0" w:color="auto"/>
            <w:bottom w:val="none" w:sz="0" w:space="0" w:color="auto"/>
            <w:right w:val="none" w:sz="0" w:space="0" w:color="auto"/>
          </w:divBdr>
        </w:div>
        <w:div w:id="879901514">
          <w:marLeft w:val="0"/>
          <w:marRight w:val="0"/>
          <w:marTop w:val="480"/>
          <w:marBottom w:val="0"/>
          <w:divBdr>
            <w:top w:val="none" w:sz="0" w:space="0" w:color="auto"/>
            <w:left w:val="none" w:sz="0" w:space="0" w:color="auto"/>
            <w:bottom w:val="none" w:sz="0" w:space="0" w:color="auto"/>
            <w:right w:val="none" w:sz="0" w:space="0" w:color="auto"/>
          </w:divBdr>
        </w:div>
        <w:div w:id="531764755">
          <w:marLeft w:val="0"/>
          <w:marRight w:val="0"/>
          <w:marTop w:val="480"/>
          <w:marBottom w:val="0"/>
          <w:divBdr>
            <w:top w:val="none" w:sz="0" w:space="0" w:color="auto"/>
            <w:left w:val="none" w:sz="0" w:space="0" w:color="auto"/>
            <w:bottom w:val="none" w:sz="0" w:space="0" w:color="auto"/>
            <w:right w:val="none" w:sz="0" w:space="0" w:color="auto"/>
          </w:divBdr>
        </w:div>
        <w:div w:id="1544750945">
          <w:marLeft w:val="0"/>
          <w:marRight w:val="0"/>
          <w:marTop w:val="480"/>
          <w:marBottom w:val="0"/>
          <w:divBdr>
            <w:top w:val="none" w:sz="0" w:space="0" w:color="auto"/>
            <w:left w:val="none" w:sz="0" w:space="0" w:color="auto"/>
            <w:bottom w:val="none" w:sz="0" w:space="0" w:color="auto"/>
            <w:right w:val="none" w:sz="0" w:space="0" w:color="auto"/>
          </w:divBdr>
        </w:div>
        <w:div w:id="721828718">
          <w:marLeft w:val="0"/>
          <w:marRight w:val="0"/>
          <w:marTop w:val="480"/>
          <w:marBottom w:val="0"/>
          <w:divBdr>
            <w:top w:val="none" w:sz="0" w:space="0" w:color="auto"/>
            <w:left w:val="none" w:sz="0" w:space="0" w:color="auto"/>
            <w:bottom w:val="none" w:sz="0" w:space="0" w:color="auto"/>
            <w:right w:val="none" w:sz="0" w:space="0" w:color="auto"/>
          </w:divBdr>
        </w:div>
        <w:div w:id="2039812580">
          <w:marLeft w:val="0"/>
          <w:marRight w:val="0"/>
          <w:marTop w:val="480"/>
          <w:marBottom w:val="0"/>
          <w:divBdr>
            <w:top w:val="none" w:sz="0" w:space="0" w:color="auto"/>
            <w:left w:val="none" w:sz="0" w:space="0" w:color="auto"/>
            <w:bottom w:val="none" w:sz="0" w:space="0" w:color="auto"/>
            <w:right w:val="none" w:sz="0" w:space="0" w:color="auto"/>
          </w:divBdr>
        </w:div>
        <w:div w:id="1878002811">
          <w:marLeft w:val="0"/>
          <w:marRight w:val="0"/>
          <w:marTop w:val="480"/>
          <w:marBottom w:val="0"/>
          <w:divBdr>
            <w:top w:val="none" w:sz="0" w:space="0" w:color="auto"/>
            <w:left w:val="none" w:sz="0" w:space="0" w:color="auto"/>
            <w:bottom w:val="none" w:sz="0" w:space="0" w:color="auto"/>
            <w:right w:val="none" w:sz="0" w:space="0" w:color="auto"/>
          </w:divBdr>
        </w:div>
        <w:div w:id="1399085516">
          <w:marLeft w:val="0"/>
          <w:marRight w:val="0"/>
          <w:marTop w:val="480"/>
          <w:marBottom w:val="0"/>
          <w:divBdr>
            <w:top w:val="none" w:sz="0" w:space="0" w:color="auto"/>
            <w:left w:val="none" w:sz="0" w:space="0" w:color="auto"/>
            <w:bottom w:val="none" w:sz="0" w:space="0" w:color="auto"/>
            <w:right w:val="none" w:sz="0" w:space="0" w:color="auto"/>
          </w:divBdr>
        </w:div>
        <w:div w:id="134880769">
          <w:marLeft w:val="0"/>
          <w:marRight w:val="0"/>
          <w:marTop w:val="480"/>
          <w:marBottom w:val="0"/>
          <w:divBdr>
            <w:top w:val="none" w:sz="0" w:space="0" w:color="auto"/>
            <w:left w:val="none" w:sz="0" w:space="0" w:color="auto"/>
            <w:bottom w:val="none" w:sz="0" w:space="0" w:color="auto"/>
            <w:right w:val="none" w:sz="0" w:space="0" w:color="auto"/>
          </w:divBdr>
        </w:div>
        <w:div w:id="668140959">
          <w:marLeft w:val="0"/>
          <w:marRight w:val="0"/>
          <w:marTop w:val="480"/>
          <w:marBottom w:val="0"/>
          <w:divBdr>
            <w:top w:val="none" w:sz="0" w:space="0" w:color="auto"/>
            <w:left w:val="none" w:sz="0" w:space="0" w:color="auto"/>
            <w:bottom w:val="none" w:sz="0" w:space="0" w:color="auto"/>
            <w:right w:val="none" w:sz="0" w:space="0" w:color="auto"/>
          </w:divBdr>
        </w:div>
        <w:div w:id="1007682625">
          <w:marLeft w:val="0"/>
          <w:marRight w:val="0"/>
          <w:marTop w:val="480"/>
          <w:marBottom w:val="0"/>
          <w:divBdr>
            <w:top w:val="none" w:sz="0" w:space="0" w:color="auto"/>
            <w:left w:val="none" w:sz="0" w:space="0" w:color="auto"/>
            <w:bottom w:val="none" w:sz="0" w:space="0" w:color="auto"/>
            <w:right w:val="none" w:sz="0" w:space="0" w:color="auto"/>
          </w:divBdr>
        </w:div>
        <w:div w:id="1174414057">
          <w:marLeft w:val="0"/>
          <w:marRight w:val="0"/>
          <w:marTop w:val="480"/>
          <w:marBottom w:val="0"/>
          <w:divBdr>
            <w:top w:val="none" w:sz="0" w:space="0" w:color="auto"/>
            <w:left w:val="none" w:sz="0" w:space="0" w:color="auto"/>
            <w:bottom w:val="none" w:sz="0" w:space="0" w:color="auto"/>
            <w:right w:val="none" w:sz="0" w:space="0" w:color="auto"/>
          </w:divBdr>
        </w:div>
      </w:divsChild>
    </w:div>
    <w:div w:id="1397818322">
      <w:bodyDiv w:val="1"/>
      <w:marLeft w:val="0"/>
      <w:marRight w:val="0"/>
      <w:marTop w:val="0"/>
      <w:marBottom w:val="0"/>
      <w:divBdr>
        <w:top w:val="none" w:sz="0" w:space="0" w:color="auto"/>
        <w:left w:val="none" w:sz="0" w:space="0" w:color="auto"/>
        <w:bottom w:val="none" w:sz="0" w:space="0" w:color="auto"/>
        <w:right w:val="none" w:sz="0" w:space="0" w:color="auto"/>
      </w:divBdr>
    </w:div>
    <w:div w:id="1524050400">
      <w:bodyDiv w:val="1"/>
      <w:marLeft w:val="0"/>
      <w:marRight w:val="0"/>
      <w:marTop w:val="0"/>
      <w:marBottom w:val="0"/>
      <w:divBdr>
        <w:top w:val="none" w:sz="0" w:space="0" w:color="auto"/>
        <w:left w:val="none" w:sz="0" w:space="0" w:color="auto"/>
        <w:bottom w:val="none" w:sz="0" w:space="0" w:color="auto"/>
        <w:right w:val="none" w:sz="0" w:space="0" w:color="auto"/>
      </w:divBdr>
      <w:divsChild>
        <w:div w:id="744449227">
          <w:marLeft w:val="0"/>
          <w:marRight w:val="0"/>
          <w:marTop w:val="0"/>
          <w:marBottom w:val="0"/>
          <w:divBdr>
            <w:top w:val="none" w:sz="0" w:space="0" w:color="auto"/>
            <w:left w:val="none" w:sz="0" w:space="0" w:color="auto"/>
            <w:bottom w:val="none" w:sz="0" w:space="0" w:color="auto"/>
            <w:right w:val="none" w:sz="0" w:space="0" w:color="auto"/>
          </w:divBdr>
        </w:div>
      </w:divsChild>
    </w:div>
    <w:div w:id="1566916042">
      <w:bodyDiv w:val="1"/>
      <w:marLeft w:val="0"/>
      <w:marRight w:val="0"/>
      <w:marTop w:val="0"/>
      <w:marBottom w:val="0"/>
      <w:divBdr>
        <w:top w:val="none" w:sz="0" w:space="0" w:color="auto"/>
        <w:left w:val="none" w:sz="0" w:space="0" w:color="auto"/>
        <w:bottom w:val="none" w:sz="0" w:space="0" w:color="auto"/>
        <w:right w:val="none" w:sz="0" w:space="0" w:color="auto"/>
      </w:divBdr>
    </w:div>
    <w:div w:id="1661931478">
      <w:bodyDiv w:val="1"/>
      <w:marLeft w:val="0"/>
      <w:marRight w:val="0"/>
      <w:marTop w:val="0"/>
      <w:marBottom w:val="0"/>
      <w:divBdr>
        <w:top w:val="none" w:sz="0" w:space="0" w:color="auto"/>
        <w:left w:val="none" w:sz="0" w:space="0" w:color="auto"/>
        <w:bottom w:val="none" w:sz="0" w:space="0" w:color="auto"/>
        <w:right w:val="none" w:sz="0" w:space="0" w:color="auto"/>
      </w:divBdr>
    </w:div>
    <w:div w:id="1749888432">
      <w:bodyDiv w:val="1"/>
      <w:marLeft w:val="0"/>
      <w:marRight w:val="0"/>
      <w:marTop w:val="0"/>
      <w:marBottom w:val="0"/>
      <w:divBdr>
        <w:top w:val="none" w:sz="0" w:space="0" w:color="auto"/>
        <w:left w:val="none" w:sz="0" w:space="0" w:color="auto"/>
        <w:bottom w:val="none" w:sz="0" w:space="0" w:color="auto"/>
        <w:right w:val="none" w:sz="0" w:space="0" w:color="auto"/>
      </w:divBdr>
    </w:div>
    <w:div w:id="21092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1504</Words>
  <Characters>8575</Characters>
  <Application>Microsoft Office Word</Application>
  <DocSecurity>0</DocSecurity>
  <Lines>71</Lines>
  <Paragraphs>20</Paragraphs>
  <ScaleCrop>false</ScaleCrop>
  <Company>Organization</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 非</dc:creator>
  <cp:lastModifiedBy>Windows 用户</cp:lastModifiedBy>
  <cp:revision>2</cp:revision>
  <cp:lastPrinted>2022-10-25T23:58:00Z</cp:lastPrinted>
  <dcterms:created xsi:type="dcterms:W3CDTF">2025-03-16T00:58:00Z</dcterms:created>
  <dcterms:modified xsi:type="dcterms:W3CDTF">2025-03-16T00:58:00Z</dcterms:modified>
</cp:coreProperties>
</file>