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272C0" w14:textId="54CE5A7A" w:rsidR="00383CE4" w:rsidRPr="0025413B" w:rsidRDefault="003D4554" w:rsidP="00744961">
      <w:pPr>
        <w:spacing w:afterLines="100" w:after="312" w:line="360" w:lineRule="auto"/>
        <w:jc w:val="left"/>
        <w:rPr>
          <w:rFonts w:ascii="黑体" w:eastAsia="黑体" w:hAnsi="黑体"/>
          <w:sz w:val="52"/>
          <w:szCs w:val="52"/>
        </w:rPr>
      </w:pPr>
      <w:r w:rsidRPr="003D4554">
        <w:rPr>
          <w:rFonts w:ascii="黑体" w:eastAsia="黑体" w:hAnsi="黑体"/>
          <w:noProof/>
          <w:sz w:val="52"/>
          <w:szCs w:val="52"/>
        </w:rPr>
        <w:drawing>
          <wp:inline distT="0" distB="0" distL="0" distR="0" wp14:anchorId="5891C1F1" wp14:editId="01A32884">
            <wp:extent cx="12573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096B" w14:textId="77777777" w:rsidR="009116EC" w:rsidRDefault="00383CE4" w:rsidP="00744961">
      <w:pPr>
        <w:spacing w:afterLines="100" w:after="312" w:line="360" w:lineRule="auto"/>
        <w:jc w:val="center"/>
        <w:rPr>
          <w:rFonts w:ascii="黑体" w:eastAsia="黑体" w:hAnsi="黑体"/>
          <w:sz w:val="64"/>
          <w:szCs w:val="64"/>
        </w:rPr>
      </w:pPr>
      <w:r w:rsidRPr="0025413B">
        <w:rPr>
          <w:rFonts w:ascii="黑体" w:eastAsia="黑体" w:hAnsi="黑体" w:hint="eastAsia"/>
          <w:sz w:val="64"/>
          <w:szCs w:val="64"/>
        </w:rPr>
        <w:t>锦州开放大学政治理论学习材料</w:t>
      </w:r>
    </w:p>
    <w:p w14:paraId="0C5A4311" w14:textId="1D28FD2F" w:rsidR="00383CE4" w:rsidRPr="0025413B" w:rsidRDefault="00383CE4" w:rsidP="00744961">
      <w:pPr>
        <w:spacing w:afterLines="100" w:after="312" w:line="360" w:lineRule="auto"/>
        <w:jc w:val="center"/>
        <w:rPr>
          <w:rFonts w:ascii="黑体" w:eastAsia="黑体" w:hAnsi="黑体"/>
          <w:sz w:val="64"/>
          <w:szCs w:val="64"/>
        </w:rPr>
      </w:pPr>
    </w:p>
    <w:p w14:paraId="399EBC8F" w14:textId="6729BAE5" w:rsidR="00383CE4" w:rsidRPr="0025413B" w:rsidRDefault="00383CE4" w:rsidP="00744961">
      <w:pPr>
        <w:spacing w:line="520" w:lineRule="exact"/>
        <w:jc w:val="center"/>
        <w:rPr>
          <w:rFonts w:ascii="仿宋" w:eastAsia="仿宋" w:hAnsi="仿宋" w:cs="仿宋"/>
          <w:bCs/>
          <w:sz w:val="44"/>
          <w:szCs w:val="44"/>
        </w:rPr>
      </w:pPr>
      <w:r w:rsidRPr="0025413B">
        <w:rPr>
          <w:rFonts w:ascii="方正小标宋简体" w:eastAsia="方正小标宋简体" w:hAnsi="&amp;quot" w:cs="&amp;quot" w:hint="eastAsia"/>
          <w:bCs/>
          <w:kern w:val="44"/>
          <w:sz w:val="44"/>
          <w:szCs w:val="44"/>
        </w:rPr>
        <w:t>-目</w:t>
      </w:r>
      <w:r w:rsidR="00143EDA">
        <w:rPr>
          <w:rFonts w:ascii="方正小标宋简体" w:eastAsia="方正小标宋简体" w:hAnsi="&amp;quot" w:cs="&amp;quot" w:hint="eastAsia"/>
          <w:bCs/>
          <w:kern w:val="44"/>
          <w:sz w:val="44"/>
          <w:szCs w:val="44"/>
        </w:rPr>
        <w:t xml:space="preserve"> </w:t>
      </w:r>
      <w:r w:rsidRPr="0025413B">
        <w:rPr>
          <w:rFonts w:ascii="方正小标宋简体" w:eastAsia="方正小标宋简体" w:hAnsi="&amp;quot" w:cs="&amp;quot" w:hint="eastAsia"/>
          <w:bCs/>
          <w:kern w:val="44"/>
          <w:sz w:val="44"/>
          <w:szCs w:val="44"/>
        </w:rPr>
        <w:t>录-</w:t>
      </w:r>
    </w:p>
    <w:p w14:paraId="19B47C30" w14:textId="77777777" w:rsidR="00383CE4" w:rsidRPr="0025413B" w:rsidRDefault="00383CE4" w:rsidP="0074496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E1219A7" w14:textId="77777777" w:rsidR="00EF0960" w:rsidRDefault="00EF0960" w:rsidP="00EF0960">
      <w:pPr>
        <w:pStyle w:val="1"/>
        <w:spacing w:before="0" w:beforeAutospacing="0" w:after="0" w:afterAutospacing="0" w:line="750" w:lineRule="atLeast"/>
        <w:rPr>
          <w:rFonts w:ascii="微软雅黑" w:eastAsia="微软雅黑" w:hAnsi="微软雅黑" w:cs="仿宋"/>
          <w:b w:val="0"/>
          <w:bCs w:val="0"/>
          <w:kern w:val="2"/>
          <w:sz w:val="32"/>
          <w:szCs w:val="32"/>
        </w:rPr>
      </w:pPr>
    </w:p>
    <w:p w14:paraId="3793ECBA" w14:textId="22812479" w:rsidR="00D009D9" w:rsidRPr="00C23F00" w:rsidRDefault="00C23F00" w:rsidP="00C23F00">
      <w:pPr>
        <w:spacing w:line="640" w:lineRule="exact"/>
        <w:ind w:leftChars="686" w:left="1441"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Pr="00C23F00">
        <w:rPr>
          <w:rFonts w:ascii="仿宋" w:eastAsia="仿宋" w:hAnsi="仿宋" w:hint="eastAsia"/>
          <w:b/>
          <w:sz w:val="32"/>
          <w:szCs w:val="32"/>
        </w:rPr>
        <w:t>关于加强学校文化宣传工作的通知</w:t>
      </w:r>
    </w:p>
    <w:p w14:paraId="71FF0C83" w14:textId="5E648205" w:rsidR="00C23F00" w:rsidRDefault="00C23F00" w:rsidP="00C23F00">
      <w:pPr>
        <w:spacing w:line="560" w:lineRule="exact"/>
        <w:jc w:val="center"/>
        <w:rPr>
          <w:rFonts w:ascii="仿宋" w:eastAsia="仿宋" w:hAnsi="仿宋" w:cs="方正小标宋简体" w:hint="eastAsia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 xml:space="preserve">   2、</w:t>
      </w:r>
      <w:r w:rsidRPr="00C23F00">
        <w:rPr>
          <w:rFonts w:ascii="仿宋" w:eastAsia="仿宋" w:hAnsi="仿宋" w:cs="方正小标宋简体" w:hint="eastAsia"/>
          <w:b/>
          <w:sz w:val="32"/>
          <w:szCs w:val="32"/>
        </w:rPr>
        <w:t>辽宁开放大学体系建设改革工作方案</w:t>
      </w:r>
    </w:p>
    <w:p w14:paraId="2CC62C6E" w14:textId="50DCD827" w:rsidR="00C23F00" w:rsidRPr="00C23F00" w:rsidRDefault="00C23F00" w:rsidP="00C23F00">
      <w:pPr>
        <w:spacing w:line="560" w:lineRule="exact"/>
        <w:jc w:val="center"/>
        <w:rPr>
          <w:rFonts w:ascii="仿宋" w:eastAsia="仿宋" w:hAnsi="仿宋" w:cs="楷体_GB2312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 xml:space="preserve">  </w:t>
      </w:r>
      <w:r w:rsidRPr="00C23F00">
        <w:rPr>
          <w:rFonts w:ascii="仿宋" w:eastAsia="仿宋" w:hAnsi="仿宋" w:cs="方正小标宋简体" w:hint="eastAsia"/>
          <w:b/>
          <w:sz w:val="32"/>
          <w:szCs w:val="32"/>
        </w:rPr>
        <w:t>（2025</w:t>
      </w:r>
      <w:r>
        <w:rPr>
          <w:rFonts w:ascii="仿宋" w:eastAsia="仿宋" w:hAnsi="仿宋" w:cs="方正小标宋简体" w:hint="eastAsia"/>
          <w:b/>
          <w:sz w:val="32"/>
          <w:szCs w:val="32"/>
        </w:rPr>
        <w:t>-</w:t>
      </w:r>
      <w:r w:rsidRPr="00C23F00">
        <w:rPr>
          <w:rFonts w:ascii="仿宋" w:eastAsia="仿宋" w:hAnsi="仿宋" w:cs="方正小标宋简体" w:hint="eastAsia"/>
          <w:b/>
          <w:sz w:val="32"/>
          <w:szCs w:val="32"/>
        </w:rPr>
        <w:t>2027年）</w:t>
      </w:r>
      <w:r w:rsidRPr="00C23F00">
        <w:rPr>
          <w:rFonts w:ascii="仿宋" w:eastAsia="仿宋" w:hAnsi="仿宋" w:cs="楷体_GB2312" w:hint="eastAsia"/>
          <w:b/>
          <w:sz w:val="32"/>
          <w:szCs w:val="32"/>
        </w:rPr>
        <w:t xml:space="preserve">（意见征询稿） </w:t>
      </w:r>
    </w:p>
    <w:p w14:paraId="3FCE887B" w14:textId="65D4F0A8" w:rsidR="00C23F00" w:rsidRPr="00C23F00" w:rsidRDefault="00C23F00" w:rsidP="00C23F00">
      <w:pPr>
        <w:spacing w:line="640" w:lineRule="exact"/>
        <w:ind w:left="1440"/>
        <w:rPr>
          <w:rFonts w:ascii="仿宋" w:eastAsia="仿宋" w:hAnsi="仿宋" w:cs="方正小标宋简体"/>
          <w:b/>
          <w:sz w:val="32"/>
          <w:szCs w:val="32"/>
        </w:rPr>
      </w:pPr>
    </w:p>
    <w:p w14:paraId="4D7CFCE2" w14:textId="5A2D5DD1" w:rsidR="00EF0960" w:rsidRPr="00D009D9" w:rsidRDefault="00EF0960" w:rsidP="00D009D9">
      <w:pPr>
        <w:pStyle w:val="1"/>
        <w:spacing w:before="0" w:beforeAutospacing="0" w:afterLines="100" w:after="312" w:afterAutospacing="0" w:line="750" w:lineRule="atLeast"/>
        <w:ind w:firstLineChars="300" w:firstLine="1012"/>
        <w:rPr>
          <w:rFonts w:ascii="仿宋" w:eastAsia="仿宋" w:hAnsi="仿宋"/>
          <w:bCs w:val="0"/>
          <w:spacing w:val="8"/>
          <w:sz w:val="32"/>
          <w:szCs w:val="32"/>
        </w:rPr>
      </w:pPr>
    </w:p>
    <w:p w14:paraId="4950489C" w14:textId="77777777" w:rsidR="00D009D9" w:rsidRDefault="00D009D9" w:rsidP="000C5DEE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14:paraId="2B4BF8D9" w14:textId="77777777" w:rsidR="001C5485" w:rsidRDefault="001C5485" w:rsidP="000C5DEE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14:paraId="1C96673D" w14:textId="77777777" w:rsidR="001C5485" w:rsidRPr="000C5DEE" w:rsidRDefault="001C5485" w:rsidP="000C5DEE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14:paraId="4EE64A96" w14:textId="5FEEA4DF" w:rsidR="00185FDE" w:rsidRPr="0025413B" w:rsidRDefault="00383CE4" w:rsidP="00744961">
      <w:pPr>
        <w:jc w:val="center"/>
        <w:rPr>
          <w:rFonts w:ascii="黑体" w:eastAsia="黑体" w:hAnsi="黑体"/>
          <w:sz w:val="32"/>
          <w:szCs w:val="32"/>
        </w:rPr>
      </w:pPr>
      <w:r w:rsidRPr="0025413B">
        <w:rPr>
          <w:rFonts w:ascii="黑体" w:eastAsia="黑体" w:hAnsi="黑体" w:hint="eastAsia"/>
          <w:sz w:val="32"/>
          <w:szCs w:val="32"/>
        </w:rPr>
        <w:t>中共锦州开放大学委员会</w:t>
      </w:r>
    </w:p>
    <w:p w14:paraId="0EF3D17D" w14:textId="65FB537D" w:rsidR="00383CE4" w:rsidRDefault="00383CE4" w:rsidP="00744961">
      <w:pPr>
        <w:jc w:val="center"/>
        <w:rPr>
          <w:rFonts w:ascii="黑体" w:eastAsia="黑体" w:hAnsi="黑体"/>
          <w:bCs/>
          <w:sz w:val="32"/>
          <w:szCs w:val="32"/>
        </w:rPr>
      </w:pPr>
      <w:r w:rsidRPr="0025413B">
        <w:rPr>
          <w:rFonts w:ascii="黑体" w:eastAsia="黑体" w:hAnsi="黑体" w:hint="eastAsia"/>
          <w:bCs/>
          <w:sz w:val="32"/>
          <w:szCs w:val="32"/>
        </w:rPr>
        <w:t>202</w:t>
      </w:r>
      <w:r w:rsidR="00D009D9">
        <w:rPr>
          <w:rFonts w:ascii="黑体" w:eastAsia="黑体" w:hAnsi="黑体" w:hint="eastAsia"/>
          <w:bCs/>
          <w:sz w:val="32"/>
          <w:szCs w:val="32"/>
        </w:rPr>
        <w:t>5</w:t>
      </w:r>
      <w:r w:rsidRPr="0025413B">
        <w:rPr>
          <w:rFonts w:ascii="黑体" w:eastAsia="黑体" w:hAnsi="黑体" w:hint="eastAsia"/>
          <w:bCs/>
          <w:sz w:val="32"/>
          <w:szCs w:val="32"/>
        </w:rPr>
        <w:t>年</w:t>
      </w:r>
      <w:r w:rsidR="00C23F00">
        <w:rPr>
          <w:rFonts w:ascii="黑体" w:eastAsia="黑体" w:hAnsi="黑体" w:hint="eastAsia"/>
          <w:bCs/>
          <w:sz w:val="32"/>
          <w:szCs w:val="32"/>
        </w:rPr>
        <w:t>5</w:t>
      </w:r>
      <w:r w:rsidRPr="0025413B">
        <w:rPr>
          <w:rFonts w:ascii="黑体" w:eastAsia="黑体" w:hAnsi="黑体" w:hint="eastAsia"/>
          <w:bCs/>
          <w:sz w:val="32"/>
          <w:szCs w:val="32"/>
        </w:rPr>
        <w:t>月</w:t>
      </w:r>
    </w:p>
    <w:p w14:paraId="34A60D1C" w14:textId="77777777" w:rsidR="000E370C" w:rsidRDefault="000E370C" w:rsidP="000E370C">
      <w:pPr>
        <w:widowControl/>
        <w:spacing w:line="420" w:lineRule="atLeast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6151C60F" w14:textId="77777777" w:rsidR="000E370C" w:rsidRDefault="000E370C" w:rsidP="000E370C">
      <w:pPr>
        <w:widowControl/>
        <w:spacing w:line="420" w:lineRule="atLeast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62AB1589" w14:textId="77777777" w:rsidR="00C23F00" w:rsidRDefault="00C23F00" w:rsidP="00C23F0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3"/>
      <w:bookmarkStart w:id="1" w:name="OLE_LINK4"/>
      <w:bookmarkStart w:id="2" w:name="OLE_LINK38"/>
      <w:r>
        <w:rPr>
          <w:rFonts w:ascii="方正小标宋简体" w:eastAsia="方正小标宋简体" w:hint="eastAsia"/>
          <w:sz w:val="44"/>
          <w:szCs w:val="44"/>
        </w:rPr>
        <w:lastRenderedPageBreak/>
        <w:t>关于加强学校文化宣传工作的通知</w:t>
      </w:r>
      <w:bookmarkEnd w:id="0"/>
      <w:bookmarkEnd w:id="1"/>
      <w:bookmarkEnd w:id="2"/>
    </w:p>
    <w:p w14:paraId="586619D6" w14:textId="77777777" w:rsidR="00C23F00" w:rsidRDefault="00C23F00" w:rsidP="00C23F00">
      <w:pPr>
        <w:rPr>
          <w:rFonts w:hint="eastAsia"/>
          <w:szCs w:val="22"/>
        </w:rPr>
      </w:pPr>
    </w:p>
    <w:p w14:paraId="5FFA0440" w14:textId="77777777" w:rsidR="00C23F00" w:rsidRDefault="00C23F00" w:rsidP="00C23F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各县（市）开大，校内各部门:</w:t>
      </w:r>
    </w:p>
    <w:p w14:paraId="1581FF77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为深入推进开放大学宣传文化建设，不断增强全市办学体系的凝聚力、竞争力，服务锦州地区全民终身学习建设，加快建设省内一流开放大学，现就加强学校文化宣传有关事项通知如下。</w:t>
      </w:r>
    </w:p>
    <w:p w14:paraId="37324781" w14:textId="77777777" w:rsidR="00C23F00" w:rsidRDefault="00C23F00" w:rsidP="00C23F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一、主要内容</w:t>
      </w:r>
    </w:p>
    <w:p w14:paraId="1EEE0073" w14:textId="77777777" w:rsidR="00C23F00" w:rsidRDefault="00C23F00" w:rsidP="00C23F00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工作是展示学校办学成果的窗口和平台，准确把握新形势下宣传工作的特点和规律，搞好新闻宣传，对增强学校核心办学能力，扩大知名度，提高影响力，具有举足轻重的作用。学校正处于高质量发展的新阶段，要按照“12345”目标定位要求，宣传开放大学文化，践行国家开放大学的质量观，广泛宣传锦州开放大学办学体系发展成就，弘扬开放大学的办学理念、社会使命、特色优势，增强广大师生的文化认同、情感认同，起到“营氛围、扩影响、聚人心、树形象”的效果，提升开放大学的社会影响力和美誉度。</w:t>
      </w:r>
    </w:p>
    <w:p w14:paraId="2B93F46D" w14:textId="77777777" w:rsidR="00C23F00" w:rsidRDefault="00C23F00" w:rsidP="00C23F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二、重点措施</w:t>
      </w:r>
    </w:p>
    <w:p w14:paraId="6614B95C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1、建立宣传队伍。各</w:t>
      </w:r>
      <w:bookmarkStart w:id="3" w:name="OLE_LINK12"/>
      <w:bookmarkStart w:id="4" w:name="OLE_LINK11"/>
      <w:bookmarkStart w:id="5" w:name="OLE_LINK16"/>
      <w:bookmarkStart w:id="6" w:name="OLE_LINK15"/>
      <w:r>
        <w:rPr>
          <w:rFonts w:ascii="仿宋" w:eastAsia="仿宋" w:hAnsi="仿宋" w:hint="eastAsia"/>
          <w:sz w:val="32"/>
          <w:szCs w:val="32"/>
        </w:rPr>
        <w:t>县（市）</w:t>
      </w:r>
      <w:bookmarkEnd w:id="3"/>
      <w:bookmarkEnd w:id="4"/>
      <w:r>
        <w:rPr>
          <w:rFonts w:ascii="仿宋" w:eastAsia="仿宋" w:hAnsi="仿宋" w:hint="eastAsia"/>
          <w:sz w:val="32"/>
          <w:szCs w:val="32"/>
        </w:rPr>
        <w:t>开大</w:t>
      </w:r>
      <w:bookmarkStart w:id="7" w:name="OLE_LINK18"/>
      <w:bookmarkStart w:id="8" w:name="OLE_LINK17"/>
      <w:bookmarkEnd w:id="5"/>
      <w:bookmarkEnd w:id="6"/>
      <w:r>
        <w:rPr>
          <w:rFonts w:ascii="仿宋" w:eastAsia="仿宋" w:hAnsi="仿宋" w:hint="eastAsia"/>
          <w:sz w:val="32"/>
          <w:szCs w:val="32"/>
        </w:rPr>
        <w:t>、校内各部门</w:t>
      </w:r>
      <w:bookmarkEnd w:id="7"/>
      <w:bookmarkEnd w:id="8"/>
      <w:r>
        <w:rPr>
          <w:rFonts w:ascii="仿宋" w:eastAsia="仿宋" w:hAnsi="仿宋" w:hint="eastAsia"/>
          <w:sz w:val="32"/>
          <w:szCs w:val="32"/>
        </w:rPr>
        <w:t>要指定专人具体落实自身宣传工作，包括所负责的网站建设和公众号平台。各级信息员需勤奋学习，互相请教，提升能力。县（市）开大主管领导、校内各部门负责人要做好宣传工作、发布稿件的审核把关。</w:t>
      </w:r>
    </w:p>
    <w:p w14:paraId="4417EE5D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2、落实宣传工作责任。县（市）开大、校内各部门要强化宣传意识，工作成效、办学成果、重大活动要及时形成典型报道向学校党办推送，经市开大领导审核后，党办发布至学校公众号和网站工作动态，</w:t>
      </w:r>
      <w:r>
        <w:rPr>
          <w:rFonts w:ascii="仿宋" w:eastAsia="仿宋" w:hAnsi="仿宋" w:hint="eastAsia"/>
          <w:sz w:val="32"/>
          <w:szCs w:val="32"/>
        </w:rPr>
        <w:lastRenderedPageBreak/>
        <w:t>并择优向省开大推送；市开大网站内容各部门要定期（每周）更新、补充、完善，学校党办负责提醒和监督；锦州开放大学公众号由党办负责，锦州老年大学公众号由社区学院负责，锦州市家校社共育数字平台公众号由现代教育技术科负责，内容经三审三校后发布；各类工作微信群要本着谁建立谁负责的原则，做好管理，工作群严禁发布与工作无关的信息。</w:t>
      </w:r>
    </w:p>
    <w:p w14:paraId="65204DDC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3、抓好日常宣传和专题宣传。坚持抓长抓常,通过校园网、公众号及宣传栏、LED 屏幕等设施，常态化展示开放大学的校标、校训等文化元素，不断普及开放大学文化知识；通过开学典礼、全民终身学习活动周、幸福教育进社区等重要活动，积极联系当地主流媒体，通过专题报道、专栏专版等形式，全方位宣传学校发展新成果、新局面，进一步鼓舞人心、凝聚力量。</w:t>
      </w:r>
    </w:p>
    <w:p w14:paraId="2357D63A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融入思政教育。立足开放教育实际，把开放大学文化教育融入“开学第一课”、入学教育、思想政治工作、思想政治理论课教学、课程思政建设、实践教学等环节，发挥校园文化对师生的思想浸润和导向作用。</w:t>
      </w:r>
    </w:p>
    <w:p w14:paraId="7BC238B9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加强对外宣传。紧扣开放办学的特点和优势，通过招生宣传、合作办学等途径，加强对外宣传和媒体推广，让更多的人了解开放大学的基本情况和文化内涵。积极参加国开、省开组织的各类文化活动，积极组织具有本校特色的文化活动，丰富师生文化生活、提升开放大学文化品位。</w:t>
      </w:r>
    </w:p>
    <w:p w14:paraId="65070040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6、提升宣传深度。深入挖掘、精准阐释“没有围墙的大学”文化内涵及其底蕴，开展校园文化建设优秀成果展示，充分发挥校史馆等</w:t>
      </w:r>
      <w:r>
        <w:rPr>
          <w:rFonts w:ascii="仿宋" w:eastAsia="仿宋" w:hAnsi="仿宋" w:hint="eastAsia"/>
          <w:sz w:val="32"/>
          <w:szCs w:val="32"/>
        </w:rPr>
        <w:lastRenderedPageBreak/>
        <w:t>文化功能，推进开放大学文化传承。</w:t>
      </w:r>
    </w:p>
    <w:p w14:paraId="58A17895" w14:textId="77777777" w:rsidR="00C23F00" w:rsidRDefault="00C23F00" w:rsidP="00C23F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14:paraId="459BC418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1.高度重视。要深刻认识加强开放大学文化宣传的重要意义，并作为推进开放大学文化建设、增强办学体系凝聚力的重要方式，立足实际细化举措、抓好落实。</w:t>
      </w:r>
    </w:p>
    <w:p w14:paraId="03BEB001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精心部署。要立足本地本校实际，提高站位、把准方向、统筹谋划、周密安排，高质量做好开放大学宣传工作，充分展现学校美好形象。要持之以恒，常抓不懈地开展开放大学文化宣传。学校网站和公众号要及时更新，坚决禁止陈旧网站和陈旧公众号，及时解散长期不适用的微信群，原则上不再建立和使用公共的QQ群。</w:t>
      </w:r>
    </w:p>
    <w:p w14:paraId="4572BD53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3.提高实效。要坚持统筹结合，把加强开放大学文化宣传同推进学校重点工作相结合，并注重加强探索创新，积极运用互联网、公众号、新媒体平台等新技术新手段，提高宣传效果。</w:t>
      </w:r>
    </w:p>
    <w:p w14:paraId="5DD60460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4.每学年，要总结宣传工作，对宣传工作好的单位根据情况给予表彰，对宣传不到位的单位要给予追究。</w:t>
      </w:r>
    </w:p>
    <w:p w14:paraId="7672ADF0" w14:textId="77777777" w:rsidR="00C23F00" w:rsidRDefault="00C23F00" w:rsidP="00C23F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887D2F0" w14:textId="77777777" w:rsidR="00C23F00" w:rsidRDefault="00C23F00" w:rsidP="00C23F00">
      <w:pPr>
        <w:ind w:firstLineChars="1650" w:firstLine="5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中共锦州开放大学委员会</w:t>
      </w:r>
      <w:r>
        <w:rPr>
          <w:rFonts w:ascii="仿宋" w:eastAsia="仿宋" w:hAnsi="仿宋" w:hint="eastAsia"/>
          <w:sz w:val="32"/>
          <w:szCs w:val="32"/>
        </w:rPr>
        <w:tab/>
      </w:r>
    </w:p>
    <w:p w14:paraId="7DB419AD" w14:textId="77777777" w:rsidR="00C23F00" w:rsidRDefault="00C23F00" w:rsidP="00C23F00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2025年5月6日</w:t>
      </w:r>
    </w:p>
    <w:p w14:paraId="3400185E" w14:textId="5F0F227E" w:rsidR="008272D2" w:rsidRDefault="008272D2" w:rsidP="00C23F00">
      <w:pPr>
        <w:spacing w:line="640" w:lineRule="exact"/>
        <w:jc w:val="center"/>
        <w:rPr>
          <w:rFonts w:ascii="宋体" w:hAnsi="宋体" w:hint="eastAsia"/>
          <w:b/>
        </w:rPr>
      </w:pPr>
    </w:p>
    <w:p w14:paraId="13C36329" w14:textId="77777777" w:rsidR="00C23F00" w:rsidRDefault="00C23F00" w:rsidP="00C23F00">
      <w:pPr>
        <w:spacing w:line="640" w:lineRule="exact"/>
        <w:jc w:val="center"/>
        <w:rPr>
          <w:rFonts w:ascii="宋体" w:hAnsi="宋体" w:hint="eastAsia"/>
          <w:b/>
        </w:rPr>
      </w:pPr>
    </w:p>
    <w:p w14:paraId="49BFEAA5" w14:textId="77777777" w:rsidR="00C23F00" w:rsidRDefault="00C23F00" w:rsidP="00C23F00">
      <w:pPr>
        <w:spacing w:line="640" w:lineRule="exact"/>
        <w:jc w:val="center"/>
        <w:rPr>
          <w:rFonts w:ascii="宋体" w:hAnsi="宋体" w:hint="eastAsia"/>
          <w:b/>
        </w:rPr>
      </w:pPr>
    </w:p>
    <w:p w14:paraId="6299921B" w14:textId="77777777" w:rsidR="00C23F00" w:rsidRDefault="00C23F00" w:rsidP="00C23F00">
      <w:pPr>
        <w:spacing w:line="640" w:lineRule="exact"/>
        <w:jc w:val="center"/>
        <w:rPr>
          <w:rFonts w:ascii="宋体" w:hAnsi="宋体" w:hint="eastAsia"/>
          <w:b/>
        </w:rPr>
      </w:pPr>
    </w:p>
    <w:p w14:paraId="388711AA" w14:textId="77777777" w:rsidR="00C23F00" w:rsidRDefault="00C23F00" w:rsidP="00C23F00">
      <w:pPr>
        <w:spacing w:line="640" w:lineRule="exact"/>
        <w:jc w:val="center"/>
        <w:rPr>
          <w:rFonts w:ascii="宋体" w:hAnsi="宋体" w:hint="eastAsia"/>
          <w:b/>
        </w:rPr>
      </w:pPr>
    </w:p>
    <w:p w14:paraId="2C813CEC" w14:textId="77777777" w:rsidR="00C23F00" w:rsidRDefault="00C23F00" w:rsidP="00C23F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9" w:name="OLE_LINK39"/>
      <w:bookmarkStart w:id="10" w:name="OLE_LINK4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辽宁开放大学体系建设改革工作方案</w:t>
      </w:r>
    </w:p>
    <w:p w14:paraId="726E0E91" w14:textId="750AE992" w:rsidR="00C23F00" w:rsidRDefault="00C23F00" w:rsidP="00C23F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（2025—2027年）</w:t>
      </w:r>
      <w:bookmarkStart w:id="11" w:name="_GoBack"/>
      <w:bookmarkEnd w:id="11"/>
    </w:p>
    <w:p w14:paraId="0331D5E7" w14:textId="77777777" w:rsidR="00C23F00" w:rsidRDefault="00C23F00" w:rsidP="00C23F00">
      <w:pPr>
        <w:spacing w:line="56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 xml:space="preserve">（意见征询稿） </w:t>
      </w:r>
    </w:p>
    <w:bookmarkEnd w:id="9"/>
    <w:bookmarkEnd w:id="10"/>
    <w:p w14:paraId="29E7B0E6" w14:textId="77777777" w:rsidR="00C23F00" w:rsidRDefault="00C23F00" w:rsidP="00C23F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为加快落实《辽宁开放大学综合改革方案》，深化内部</w:t>
      </w:r>
      <w:bookmarkStart w:id="12" w:name="OLE_LINK1"/>
      <w:r>
        <w:rPr>
          <w:rFonts w:ascii="仿宋_GB2312" w:eastAsia="仿宋_GB2312" w:hAnsi="仿宋_GB2312" w:cs="仿宋_GB2312" w:hint="eastAsia"/>
          <w:sz w:val="32"/>
          <w:szCs w:val="32"/>
        </w:rPr>
        <w:t>管理体制、运行机制和分配制度改革</w:t>
      </w:r>
      <w:bookmarkEnd w:id="12"/>
      <w:r>
        <w:rPr>
          <w:rFonts w:ascii="仿宋_GB2312" w:eastAsia="仿宋_GB2312" w:hAnsi="仿宋_GB2312" w:cs="仿宋_GB2312" w:hint="eastAsia"/>
          <w:sz w:val="32"/>
          <w:szCs w:val="32"/>
        </w:rPr>
        <w:t>，推进辽宁开放大学体系建设，现制定辽宁开放大学体系建设改革工作方案如下。</w:t>
      </w:r>
    </w:p>
    <w:p w14:paraId="387A20F4" w14:textId="77777777" w:rsidR="00C23F00" w:rsidRDefault="00C23F00" w:rsidP="00C23F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bookmarkStart w:id="13" w:name="OLE_LINK9"/>
      <w:r>
        <w:rPr>
          <w:rFonts w:ascii="黑体" w:eastAsia="黑体" w:hAnsi="黑体" w:cs="黑体" w:hint="eastAsia"/>
          <w:sz w:val="32"/>
          <w:szCs w:val="40"/>
        </w:rPr>
        <w:t>一、总体思路与目标</w:t>
      </w:r>
    </w:p>
    <w:bookmarkEnd w:id="13"/>
    <w:p w14:paraId="404F005D" w14:textId="77777777" w:rsidR="00C23F00" w:rsidRDefault="00C23F00" w:rsidP="00C23F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贯彻落实党的二十届三中全会和全国教育大会精神，聚焦服务辽宁省全民终身学习，深化实施“事业发展共同体创建”工程，深入推进管理体制、运行机制和分配制度改革，以“共商、共建、共管、共享、共赢”为宗旨，打造一体化协同创新发展的“事业发展共同体”。</w:t>
      </w:r>
    </w:p>
    <w:p w14:paraId="31CDD3D1" w14:textId="77777777" w:rsidR="00C23F00" w:rsidRDefault="00C23F00" w:rsidP="00C23F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到2027年，力争实现：辽宁开放大学体系内部治理体系更加科学完善，统筹兼顾、运转有效，制度体系基本健全、学习中心布局合理、分配制度更加科学，一体化协同创新发展的格局基本形成。</w:t>
      </w:r>
    </w:p>
    <w:p w14:paraId="4043BF35" w14:textId="77777777" w:rsidR="00C23F00" w:rsidRDefault="00C23F00" w:rsidP="00C23F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二、改革任务与分工</w:t>
      </w:r>
    </w:p>
    <w:p w14:paraId="020B3CA2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（一）深入推进管理体制改革</w:t>
      </w:r>
    </w:p>
    <w:p w14:paraId="0421C74E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1.建立市县开放大学联系制度。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按照辽东、辽南、辽西、辽北四个区域，建立“校领导+处级干部”的市县开放大学联系制度，负责分管区域市县开放大学办学业务的监督管理、联系指导等工作。</w:t>
      </w:r>
    </w:p>
    <w:p w14:paraId="1EE7B483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牵头部门：党政办公室</w:t>
      </w:r>
    </w:p>
    <w:p w14:paraId="3A04C066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责任部门：发展规划处，招生就业工作处，教务处，教学质量管理办公室，成人教育学院，乡村振兴学院，培训学院，社区教育学院、辽宁老年大学办公室。</w:t>
      </w:r>
    </w:p>
    <w:p w14:paraId="6355EA33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2.成立辽宁开放大学体系校务委员会。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省校校长任主任委员，分管体系建设、开放教育、成人教育、社会培训、老年大学等工作的副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校长任副主任委员，各市级开放大学校长和部分县级开放大学校长代表任委员，同时设置辽东、辽南、辽西、辽北四个分委会。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7206804A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bookmarkStart w:id="14" w:name="OLE_LINK6"/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7E7487F2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责任部门：招生就业工作处，教务处，教学质量管理办公室，成人教育学院，乡村振兴学院，培训学院，社区教育学院、辽宁老年大学办公室。</w:t>
      </w:r>
    </w:p>
    <w:bookmarkEnd w:id="14"/>
    <w:p w14:paraId="579052DD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3.组建辽宁开放大学体系职继融通联合体。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组织6所同时承办高职教育的市级开放大学和14所同时承办中职教育的县级开放大学，组建“</w:t>
      </w:r>
      <w:bookmarkStart w:id="15" w:name="OLE_LINK5"/>
      <w:r>
        <w:rPr>
          <w:rFonts w:ascii="仿宋_GB2312" w:eastAsia="仿宋_GB2312" w:hAnsi="仿宋_GB2312" w:cs="仿宋_GB2312" w:hint="eastAsia"/>
          <w:sz w:val="32"/>
          <w:szCs w:val="32"/>
        </w:rPr>
        <w:t>职继融通联合体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”，数字赋能共同推进职业教育与继续教育融合发展。</w:t>
      </w:r>
    </w:p>
    <w:p w14:paraId="56C7BD2E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47B15FD5" w14:textId="77777777" w:rsidR="00C23F00" w:rsidRDefault="00C23F00" w:rsidP="00C23F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责任部门：招生就业工作处，教务处，学分银行管理中心</w:t>
      </w:r>
    </w:p>
    <w:p w14:paraId="7AB64B36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（二）深化运行机制改革</w:t>
      </w:r>
    </w:p>
    <w:p w14:paraId="3E7058D8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1.健全规章制度。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《辽宁开放大学体系建设管理办法》，进一步规范校内部门的体系建设工作职能与业务流程，统筹推进体系建设工作。制定《辽宁开放大学体系办学标准及绩效考核管理办法》，进一步明确市县开放大学的办学标准与考核评价机制，创新推动“集团化”办学模式，打造一体化协同创新发展的“事业发展共同体”。</w:t>
      </w:r>
    </w:p>
    <w:p w14:paraId="770D249E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4E42AC8C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责任部门：招生就业工作处，教务处，</w:t>
      </w:r>
      <w:bookmarkStart w:id="16" w:name="OLE_LINK8"/>
      <w:r>
        <w:rPr>
          <w:rFonts w:ascii="华文行楷" w:eastAsia="华文行楷" w:hAnsi="华文行楷" w:cs="华文行楷" w:hint="eastAsia"/>
          <w:sz w:val="32"/>
          <w:szCs w:val="32"/>
        </w:rPr>
        <w:t>教学质量管理办公室，</w:t>
      </w:r>
      <w:bookmarkEnd w:id="16"/>
      <w:r>
        <w:rPr>
          <w:rFonts w:ascii="华文行楷" w:eastAsia="华文行楷" w:hAnsi="华文行楷" w:cs="华文行楷" w:hint="eastAsia"/>
          <w:sz w:val="32"/>
          <w:szCs w:val="32"/>
        </w:rPr>
        <w:t>成人教育学院，乡村振兴学院，培训学院，社区教育学院、辽宁老年大学办公室。</w:t>
      </w:r>
    </w:p>
    <w:p w14:paraId="6EE2471B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2.优化体系布局。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区域常住人口与开放教育办学规模内在联系的专项研究，推动市域发展战略与人才培养需求的专项调研，逐步建立健全优化学习中心布局的科学依据和理论保障。推动市县开放大学与教育行政部门对接，逐步明确市县开放大学机构建制、法人资格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人员编制，保障开放大学主体地位，争取政策支持落实高校职能。进一步规范和修订体系办学协议，进一步明确各方权利和义务。</w:t>
      </w:r>
    </w:p>
    <w:p w14:paraId="79CEC540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0C721E91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责任部门：招生就业工作处、教务处，成人教育学院，教学质量管理办公室，乡村振兴学院，培训学院，社区教育学院、辽宁老年大学办公室。</w:t>
      </w:r>
    </w:p>
    <w:p w14:paraId="110B4CF6" w14:textId="77777777" w:rsidR="00C23F00" w:rsidRDefault="00C23F00" w:rsidP="00C23F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3.创新办学模式。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探索推进学历衔接试点工作，研究制定中高职与开放教育学历衔接工作方案，试点打造“定制培养模式”。鼓励市县开放大学围绕社会培训、社区教育、老年大学等非学历教育创新打造服务社会品牌项目，试点建设“特色培训学院”。 </w:t>
      </w:r>
    </w:p>
    <w:p w14:paraId="79943A40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468BB4FE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责任部门：招生就业工作处，教务处，成人教育学院，乡村振兴学院，培训学院，</w:t>
      </w:r>
      <w:bookmarkStart w:id="17" w:name="_Hlk197005977"/>
      <w:r>
        <w:rPr>
          <w:rFonts w:ascii="华文行楷" w:eastAsia="华文行楷" w:hAnsi="华文行楷" w:cs="华文行楷" w:hint="eastAsia"/>
          <w:sz w:val="32"/>
          <w:szCs w:val="32"/>
        </w:rPr>
        <w:t>社区教育学院、</w:t>
      </w:r>
      <w:bookmarkEnd w:id="17"/>
      <w:r>
        <w:rPr>
          <w:rFonts w:ascii="华文行楷" w:eastAsia="华文行楷" w:hAnsi="华文行楷" w:cs="华文行楷" w:hint="eastAsia"/>
          <w:sz w:val="32"/>
          <w:szCs w:val="32"/>
        </w:rPr>
        <w:t>辽宁老年大学办公室，学分银行管理中心。</w:t>
      </w:r>
    </w:p>
    <w:p w14:paraId="78AB44F8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（三）探索分配制度改革</w:t>
      </w:r>
    </w:p>
    <w:p w14:paraId="5D81CFFC" w14:textId="77777777" w:rsidR="00C23F00" w:rsidRDefault="00C23F00" w:rsidP="00C23F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1.收支方式改革</w:t>
      </w:r>
      <w:r>
        <w:rPr>
          <w:rFonts w:ascii="仿宋_GB2312" w:eastAsia="仿宋_GB2312" w:hAnsi="仿宋_GB2312" w:cs="仿宋_GB2312" w:hint="eastAsia"/>
          <w:sz w:val="32"/>
          <w:szCs w:val="32"/>
        </w:rPr>
        <w:t>。试点推进 “统一收取学费、统筹费用支出”的开放教育财务制度改革，保障体系建设健康发展。</w:t>
      </w:r>
    </w:p>
    <w:p w14:paraId="5814D3FB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牵头部门：财务处</w:t>
      </w:r>
    </w:p>
    <w:p w14:paraId="3215316E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责任部门：招生就业工作处、教务处、发展规划处</w:t>
      </w:r>
    </w:p>
    <w:p w14:paraId="72161C5A" w14:textId="77777777" w:rsidR="00C23F00" w:rsidRDefault="00C23F00" w:rsidP="00C23F00">
      <w:pPr>
        <w:spacing w:line="56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2.统一经费标准。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制定《辽宁开放大学体系开放教育经费收支管理办法》，进一步明确分成费用、招生奖励、教学支出等方面的具体收支标准。</w:t>
      </w:r>
    </w:p>
    <w:p w14:paraId="554AAF44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牵头部门：发展规划处</w:t>
      </w:r>
    </w:p>
    <w:p w14:paraId="2D32A63C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责任部门：财务处、招生就业工作处、教务处</w:t>
      </w:r>
    </w:p>
    <w:p w14:paraId="0B20202B" w14:textId="77777777" w:rsidR="00C23F00" w:rsidRDefault="00C23F00" w:rsidP="00C23F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3.提升学费标准。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积极开展成人教育市场调研，根据市场价格变化，遵照《关于调整我省公办普通高校本科学费政策的通知》（辽发改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收费[2021]78号）的相关规定，适当调增开放教育学历教育学费。</w:t>
      </w:r>
    </w:p>
    <w:p w14:paraId="6A7ED953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牵头部门：财务处</w:t>
      </w:r>
    </w:p>
    <w:p w14:paraId="1F643ED7" w14:textId="77777777" w:rsidR="00C23F00" w:rsidRDefault="00C23F00" w:rsidP="00C23F00">
      <w:pPr>
        <w:spacing w:line="560" w:lineRule="exact"/>
        <w:ind w:firstLineChars="200" w:firstLine="640"/>
        <w:rPr>
          <w:rFonts w:ascii="华文行楷" w:eastAsia="华文行楷" w:hAnsi="华文行楷" w:cs="华文行楷"/>
          <w:sz w:val="32"/>
          <w:szCs w:val="32"/>
        </w:rPr>
      </w:pPr>
      <w:r>
        <w:rPr>
          <w:rFonts w:ascii="华文行楷" w:eastAsia="华文行楷" w:hAnsi="华文行楷" w:cs="华文行楷" w:hint="eastAsia"/>
          <w:sz w:val="32"/>
          <w:szCs w:val="32"/>
        </w:rPr>
        <w:t>责任部门：招生就业工作处、教务处、发展规划处</w:t>
      </w:r>
    </w:p>
    <w:p w14:paraId="63CB70FB" w14:textId="77777777" w:rsidR="00C23F00" w:rsidRDefault="00C23F00" w:rsidP="00C23F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三、保障措施</w:t>
      </w:r>
    </w:p>
    <w:p w14:paraId="0EBA33D7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（一）组织保障</w:t>
      </w:r>
    </w:p>
    <w:p w14:paraId="18636CBD" w14:textId="77777777" w:rsidR="00C23F00" w:rsidRDefault="00C23F00" w:rsidP="00C23F00">
      <w:pPr>
        <w:pStyle w:val="ac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成立“体系建设”改革工作专班，由副校长郭民任组长，发展规划处、教务处、招生就业工作处、教学质量办公室、成人教育学院、乡村振兴学院、社区教育学院、辽宁老年大学办公室、学分银行管理中心等部门负责人任组员，统筹推进“三教融合”改革工作。下设办公室在发展规划处。</w:t>
      </w:r>
    </w:p>
    <w:p w14:paraId="394F59E4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（二）政策保障</w:t>
      </w:r>
    </w:p>
    <w:p w14:paraId="34384164" w14:textId="77777777" w:rsidR="00C23F00" w:rsidRDefault="00C23F00" w:rsidP="00C23F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体系建设改革工作的推进与落实，重点以辽宁省教育厅印发的《辽宁开放大学综合改革方案》和国家开放大学发布的《数智赋能一体化协同推进开放大学教育教学综合改革实施意见》为政策依据，确保体系建设改革的各项工作有法可依、有据可查。</w:t>
      </w:r>
    </w:p>
    <w:p w14:paraId="6D3170B1" w14:textId="77777777" w:rsidR="00C23F00" w:rsidRDefault="00C23F00" w:rsidP="00C23F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（三）质量保障</w:t>
      </w:r>
    </w:p>
    <w:p w14:paraId="1CBD2E90" w14:textId="77777777" w:rsidR="00C23F00" w:rsidRDefault="00C23F00" w:rsidP="00C23F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组织开展体系建设系列</w:t>
      </w:r>
      <w:r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专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项研究，为辽宁开放大学体系建设提供理论依据和实践模型。</w:t>
      </w:r>
      <w:r>
        <w:rPr>
          <w:rFonts w:ascii="仿宋_GB2312" w:eastAsia="仿宋_GB2312" w:hAnsi="仿宋_GB2312" w:cs="仿宋_GB2312" w:hint="eastAsia"/>
          <w:sz w:val="32"/>
          <w:szCs w:val="40"/>
        </w:rPr>
        <w:t>坚持目标导向和效果导向，建立任务清单销号制度和定期会商制度，每半年召开一次专题会议，针对工作进展与效果开展跟踪检查和评估督办，确保“体系建设”改革落地落实。</w:t>
      </w:r>
    </w:p>
    <w:p w14:paraId="20B01252" w14:textId="77777777" w:rsidR="00C23F00" w:rsidRDefault="00C23F00" w:rsidP="00C23F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1DBB9C9F" w14:textId="77777777" w:rsidR="00C23F00" w:rsidRDefault="00C23F00" w:rsidP="00C23F00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辽宁开放大学</w:t>
      </w:r>
    </w:p>
    <w:p w14:paraId="41744884" w14:textId="77777777" w:rsidR="00C23F00" w:rsidRDefault="00C23F00" w:rsidP="00C23F00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二</w:t>
      </w:r>
      <w:r>
        <w:rPr>
          <w:rFonts w:ascii="微软雅黑" w:eastAsia="微软雅黑" w:hAnsi="微软雅黑" w:cs="微软雅黑" w:hint="eastAsia"/>
          <w:sz w:val="32"/>
          <w:szCs w:val="40"/>
        </w:rPr>
        <w:t>〇</w:t>
      </w:r>
      <w:r>
        <w:rPr>
          <w:rFonts w:ascii="仿宋_GB2312" w:eastAsia="仿宋_GB2312" w:hAnsi="仿宋_GB2312" w:cs="仿宋_GB2312" w:hint="eastAsia"/>
          <w:sz w:val="32"/>
          <w:szCs w:val="40"/>
        </w:rPr>
        <w:t>二五年五月一日</w:t>
      </w:r>
    </w:p>
    <w:p w14:paraId="30BD8A44" w14:textId="77777777" w:rsidR="00C23F00" w:rsidRPr="00D009D9" w:rsidRDefault="00C23F00" w:rsidP="00C23F00">
      <w:pPr>
        <w:spacing w:line="640" w:lineRule="exact"/>
        <w:jc w:val="center"/>
        <w:rPr>
          <w:rFonts w:ascii="宋体" w:hAnsi="宋体"/>
          <w:b/>
        </w:rPr>
      </w:pPr>
    </w:p>
    <w:sectPr w:rsidR="00C23F00" w:rsidRPr="00D009D9" w:rsidSect="00F56F3C">
      <w:footerReference w:type="default" r:id="rId9"/>
      <w:pgSz w:w="11906" w:h="16838" w:code="9"/>
      <w:pgMar w:top="1134" w:right="1077" w:bottom="851" w:left="107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1531" w14:textId="77777777" w:rsidR="00CC1A39" w:rsidRDefault="00CC1A39" w:rsidP="001D60ED">
      <w:r>
        <w:separator/>
      </w:r>
    </w:p>
  </w:endnote>
  <w:endnote w:type="continuationSeparator" w:id="0">
    <w:p w14:paraId="1AB42DE3" w14:textId="77777777" w:rsidR="00CC1A39" w:rsidRDefault="00CC1A39" w:rsidP="001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863967"/>
      <w:docPartObj>
        <w:docPartGallery w:val="Page Numbers (Bottom of Page)"/>
        <w:docPartUnique/>
      </w:docPartObj>
    </w:sdtPr>
    <w:sdtEndPr/>
    <w:sdtContent>
      <w:p w14:paraId="640AA681" w14:textId="6D958122" w:rsidR="001D60ED" w:rsidRDefault="001D6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00" w:rsidRPr="00C23F00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5489" w14:textId="77777777" w:rsidR="00CC1A39" w:rsidRDefault="00CC1A39" w:rsidP="001D60ED">
      <w:r>
        <w:separator/>
      </w:r>
    </w:p>
  </w:footnote>
  <w:footnote w:type="continuationSeparator" w:id="0">
    <w:p w14:paraId="1E63CF1D" w14:textId="77777777" w:rsidR="00CC1A39" w:rsidRDefault="00CC1A39" w:rsidP="001D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AE8"/>
    <w:multiLevelType w:val="hybridMultilevel"/>
    <w:tmpl w:val="42AC3E20"/>
    <w:lvl w:ilvl="0" w:tplc="E09E91D6">
      <w:start w:val="1"/>
      <w:numFmt w:val="decimal"/>
      <w:lvlText w:val="%1、"/>
      <w:lvlJc w:val="left"/>
      <w:pPr>
        <w:ind w:left="2160" w:hanging="720"/>
      </w:pPr>
      <w:rPr>
        <w:rFonts w:cs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76FA6D8E"/>
    <w:multiLevelType w:val="singleLevel"/>
    <w:tmpl w:val="76FA6D8E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4"/>
    <w:rsid w:val="00051070"/>
    <w:rsid w:val="00075894"/>
    <w:rsid w:val="0008271B"/>
    <w:rsid w:val="000C5DEE"/>
    <w:rsid w:val="000C6DD8"/>
    <w:rsid w:val="000C6EBA"/>
    <w:rsid w:val="000E370C"/>
    <w:rsid w:val="00106404"/>
    <w:rsid w:val="00143EDA"/>
    <w:rsid w:val="00185FDE"/>
    <w:rsid w:val="001A0343"/>
    <w:rsid w:val="001A0E38"/>
    <w:rsid w:val="001B2212"/>
    <w:rsid w:val="001B7CFB"/>
    <w:rsid w:val="001C5485"/>
    <w:rsid w:val="001D18CF"/>
    <w:rsid w:val="001D5688"/>
    <w:rsid w:val="001D60ED"/>
    <w:rsid w:val="001D6147"/>
    <w:rsid w:val="002055A4"/>
    <w:rsid w:val="0025413B"/>
    <w:rsid w:val="00332E51"/>
    <w:rsid w:val="003341A2"/>
    <w:rsid w:val="0034613A"/>
    <w:rsid w:val="00383CE4"/>
    <w:rsid w:val="00384C2F"/>
    <w:rsid w:val="003A18B1"/>
    <w:rsid w:val="003B1ABA"/>
    <w:rsid w:val="003B69F3"/>
    <w:rsid w:val="003D4554"/>
    <w:rsid w:val="00420B5D"/>
    <w:rsid w:val="00435455"/>
    <w:rsid w:val="0047227A"/>
    <w:rsid w:val="00487CF7"/>
    <w:rsid w:val="004D0D66"/>
    <w:rsid w:val="004E0983"/>
    <w:rsid w:val="004F5B94"/>
    <w:rsid w:val="005B5851"/>
    <w:rsid w:val="005E37DD"/>
    <w:rsid w:val="00642CD5"/>
    <w:rsid w:val="00692FD2"/>
    <w:rsid w:val="006D43EC"/>
    <w:rsid w:val="006E4484"/>
    <w:rsid w:val="00744961"/>
    <w:rsid w:val="007478D4"/>
    <w:rsid w:val="008272D2"/>
    <w:rsid w:val="00827E20"/>
    <w:rsid w:val="00830D07"/>
    <w:rsid w:val="008A4543"/>
    <w:rsid w:val="009116EC"/>
    <w:rsid w:val="009675AC"/>
    <w:rsid w:val="009F2DF2"/>
    <w:rsid w:val="00A449F7"/>
    <w:rsid w:val="00A658D6"/>
    <w:rsid w:val="00A76191"/>
    <w:rsid w:val="00B44118"/>
    <w:rsid w:val="00BC56A1"/>
    <w:rsid w:val="00BF4483"/>
    <w:rsid w:val="00C102B8"/>
    <w:rsid w:val="00C23F00"/>
    <w:rsid w:val="00C44F93"/>
    <w:rsid w:val="00C74DA0"/>
    <w:rsid w:val="00C74DC2"/>
    <w:rsid w:val="00CA227B"/>
    <w:rsid w:val="00CC1A39"/>
    <w:rsid w:val="00CE23D2"/>
    <w:rsid w:val="00CF3D0E"/>
    <w:rsid w:val="00D009D9"/>
    <w:rsid w:val="00D132FC"/>
    <w:rsid w:val="00D42ABA"/>
    <w:rsid w:val="00DA1E4B"/>
    <w:rsid w:val="00DF76E8"/>
    <w:rsid w:val="00EF0960"/>
    <w:rsid w:val="00F03DD4"/>
    <w:rsid w:val="00F56F3C"/>
    <w:rsid w:val="00F74E84"/>
    <w:rsid w:val="00FA75CF"/>
    <w:rsid w:val="00FB5816"/>
    <w:rsid w:val="00FC6ABC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1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74D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56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22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5D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60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6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60ED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qFormat/>
    <w:rsid w:val="00FE4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E4F0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7589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5894"/>
    <w:rPr>
      <w:rFonts w:ascii="Calibri" w:eastAsia="宋体" w:hAnsi="Calibri" w:cs="Times New Roman"/>
      <w:sz w:val="18"/>
      <w:szCs w:val="18"/>
    </w:rPr>
  </w:style>
  <w:style w:type="paragraph" w:customStyle="1" w:styleId="phototitle">
    <w:name w:val="photo_title"/>
    <w:basedOn w:val="a"/>
    <w:rsid w:val="00C74D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74DA0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B221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B2212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B2212"/>
    <w:rPr>
      <w:rFonts w:ascii="Calibri" w:eastAsia="宋体" w:hAnsi="Calibri" w:cs="Times New Roman"/>
      <w:b/>
      <w:bCs/>
      <w:sz w:val="32"/>
      <w:szCs w:val="32"/>
    </w:rPr>
  </w:style>
  <w:style w:type="paragraph" w:customStyle="1" w:styleId="orititlesource">
    <w:name w:val="ori_titlesource"/>
    <w:basedOn w:val="a"/>
    <w:rsid w:val="001B2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1B2212"/>
    <w:rPr>
      <w:color w:val="0000FF"/>
      <w:u w:val="single"/>
    </w:rPr>
  </w:style>
  <w:style w:type="paragraph" w:customStyle="1" w:styleId="artimetas">
    <w:name w:val="arti_metas"/>
    <w:basedOn w:val="a"/>
    <w:rsid w:val="001B2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1B2212"/>
  </w:style>
  <w:style w:type="character" w:customStyle="1" w:styleId="artiupdate">
    <w:name w:val="arti_update"/>
    <w:basedOn w:val="a0"/>
    <w:rsid w:val="001B2212"/>
  </w:style>
  <w:style w:type="character" w:customStyle="1" w:styleId="artiviews">
    <w:name w:val="arti_views"/>
    <w:basedOn w:val="a0"/>
    <w:rsid w:val="001B2212"/>
  </w:style>
  <w:style w:type="character" w:customStyle="1" w:styleId="wpvisitcount">
    <w:name w:val="wp_visitcount"/>
    <w:basedOn w:val="a0"/>
    <w:rsid w:val="001B2212"/>
  </w:style>
  <w:style w:type="paragraph" w:customStyle="1" w:styleId="vsbcontentstart">
    <w:name w:val="vsbcontent_start"/>
    <w:basedOn w:val="a"/>
    <w:rsid w:val="008A4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BC56A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qnt-strong">
    <w:name w:val="qnt-strong"/>
    <w:basedOn w:val="a0"/>
    <w:rsid w:val="00C44F93"/>
  </w:style>
  <w:style w:type="character" w:customStyle="1" w:styleId="4Char">
    <w:name w:val="标题 4 Char"/>
    <w:basedOn w:val="a0"/>
    <w:link w:val="4"/>
    <w:uiPriority w:val="9"/>
    <w:semiHidden/>
    <w:rsid w:val="000C5DE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Normal Indent"/>
    <w:basedOn w:val="a"/>
    <w:next w:val="a"/>
    <w:uiPriority w:val="99"/>
    <w:unhideWhenUsed/>
    <w:qFormat/>
    <w:rsid w:val="00D009D9"/>
    <w:pPr>
      <w:ind w:firstLineChars="200" w:firstLine="420"/>
    </w:pPr>
    <w:rPr>
      <w:rFonts w:ascii="仿宋_GB2312" w:eastAsia="仿宋_GB2312" w:hAnsi="Times New Roman"/>
      <w:sz w:val="32"/>
      <w:szCs w:val="32"/>
    </w:rPr>
  </w:style>
  <w:style w:type="paragraph" w:styleId="ac">
    <w:name w:val="annotation text"/>
    <w:basedOn w:val="a"/>
    <w:link w:val="Char3"/>
    <w:qFormat/>
    <w:rsid w:val="00C23F00"/>
    <w:pPr>
      <w:jc w:val="left"/>
    </w:pPr>
  </w:style>
  <w:style w:type="character" w:customStyle="1" w:styleId="Char3">
    <w:name w:val="批注文字 Char"/>
    <w:basedOn w:val="a0"/>
    <w:link w:val="ac"/>
    <w:qFormat/>
    <w:rsid w:val="00C23F0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74D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56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22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5D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60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6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60ED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qFormat/>
    <w:rsid w:val="00FE4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E4F0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7589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5894"/>
    <w:rPr>
      <w:rFonts w:ascii="Calibri" w:eastAsia="宋体" w:hAnsi="Calibri" w:cs="Times New Roman"/>
      <w:sz w:val="18"/>
      <w:szCs w:val="18"/>
    </w:rPr>
  </w:style>
  <w:style w:type="paragraph" w:customStyle="1" w:styleId="phototitle">
    <w:name w:val="photo_title"/>
    <w:basedOn w:val="a"/>
    <w:rsid w:val="00C74D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74DA0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B221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B2212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B2212"/>
    <w:rPr>
      <w:rFonts w:ascii="Calibri" w:eastAsia="宋体" w:hAnsi="Calibri" w:cs="Times New Roman"/>
      <w:b/>
      <w:bCs/>
      <w:sz w:val="32"/>
      <w:szCs w:val="32"/>
    </w:rPr>
  </w:style>
  <w:style w:type="paragraph" w:customStyle="1" w:styleId="orititlesource">
    <w:name w:val="ori_titlesource"/>
    <w:basedOn w:val="a"/>
    <w:rsid w:val="001B2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1B2212"/>
    <w:rPr>
      <w:color w:val="0000FF"/>
      <w:u w:val="single"/>
    </w:rPr>
  </w:style>
  <w:style w:type="paragraph" w:customStyle="1" w:styleId="artimetas">
    <w:name w:val="arti_metas"/>
    <w:basedOn w:val="a"/>
    <w:rsid w:val="001B2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1B2212"/>
  </w:style>
  <w:style w:type="character" w:customStyle="1" w:styleId="artiupdate">
    <w:name w:val="arti_update"/>
    <w:basedOn w:val="a0"/>
    <w:rsid w:val="001B2212"/>
  </w:style>
  <w:style w:type="character" w:customStyle="1" w:styleId="artiviews">
    <w:name w:val="arti_views"/>
    <w:basedOn w:val="a0"/>
    <w:rsid w:val="001B2212"/>
  </w:style>
  <w:style w:type="character" w:customStyle="1" w:styleId="wpvisitcount">
    <w:name w:val="wp_visitcount"/>
    <w:basedOn w:val="a0"/>
    <w:rsid w:val="001B2212"/>
  </w:style>
  <w:style w:type="paragraph" w:customStyle="1" w:styleId="vsbcontentstart">
    <w:name w:val="vsbcontent_start"/>
    <w:basedOn w:val="a"/>
    <w:rsid w:val="008A4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BC56A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qnt-strong">
    <w:name w:val="qnt-strong"/>
    <w:basedOn w:val="a0"/>
    <w:rsid w:val="00C44F93"/>
  </w:style>
  <w:style w:type="character" w:customStyle="1" w:styleId="4Char">
    <w:name w:val="标题 4 Char"/>
    <w:basedOn w:val="a0"/>
    <w:link w:val="4"/>
    <w:uiPriority w:val="9"/>
    <w:semiHidden/>
    <w:rsid w:val="000C5DE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Normal Indent"/>
    <w:basedOn w:val="a"/>
    <w:next w:val="a"/>
    <w:uiPriority w:val="99"/>
    <w:unhideWhenUsed/>
    <w:qFormat/>
    <w:rsid w:val="00D009D9"/>
    <w:pPr>
      <w:ind w:firstLineChars="200" w:firstLine="420"/>
    </w:pPr>
    <w:rPr>
      <w:rFonts w:ascii="仿宋_GB2312" w:eastAsia="仿宋_GB2312" w:hAnsi="Times New Roman"/>
      <w:sz w:val="32"/>
      <w:szCs w:val="32"/>
    </w:rPr>
  </w:style>
  <w:style w:type="paragraph" w:styleId="ac">
    <w:name w:val="annotation text"/>
    <w:basedOn w:val="a"/>
    <w:link w:val="Char3"/>
    <w:qFormat/>
    <w:rsid w:val="00C23F00"/>
    <w:pPr>
      <w:jc w:val="left"/>
    </w:pPr>
  </w:style>
  <w:style w:type="character" w:customStyle="1" w:styleId="Char3">
    <w:name w:val="批注文字 Char"/>
    <w:basedOn w:val="a0"/>
    <w:link w:val="ac"/>
    <w:qFormat/>
    <w:rsid w:val="00C23F0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3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2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9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1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9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8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3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29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05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8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9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3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4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3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5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6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6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8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5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7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4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6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0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8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6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9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4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6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0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5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2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1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3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7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3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4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2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9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5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9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0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0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3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2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1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7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1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0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1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5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12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9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5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7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3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5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1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6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5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1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6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6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4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0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2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7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6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2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5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8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4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9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1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1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3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3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9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6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7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2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9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0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6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0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5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7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9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7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5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8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5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7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9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6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非</dc:creator>
  <cp:keywords/>
  <dc:description/>
  <cp:lastModifiedBy>Windows 用户</cp:lastModifiedBy>
  <cp:revision>39</cp:revision>
  <cp:lastPrinted>2025-04-13T09:36:00Z</cp:lastPrinted>
  <dcterms:created xsi:type="dcterms:W3CDTF">2022-10-24T14:33:00Z</dcterms:created>
  <dcterms:modified xsi:type="dcterms:W3CDTF">2025-05-16T01:33:00Z</dcterms:modified>
</cp:coreProperties>
</file>